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8247C4" w:rsidRPr="00543311" w14:paraId="49BE52E4" w14:textId="77777777" w:rsidTr="00546DB0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14:paraId="3356023B" w14:textId="77777777" w:rsidR="008247C4" w:rsidRPr="00565F9D" w:rsidRDefault="008247C4" w:rsidP="00546DB0">
            <w:pPr>
              <w:jc w:val="center"/>
              <w:rPr>
                <w:b/>
              </w:rPr>
            </w:pPr>
            <w:bookmarkStart w:id="0" w:name="_GoBack"/>
            <w:bookmarkEnd w:id="0"/>
            <w:r w:rsidRPr="00565F9D">
              <w:rPr>
                <w:b/>
              </w:rPr>
              <w:t>Berzence Nagyközség Polgármesterétől</w:t>
            </w:r>
          </w:p>
          <w:p w14:paraId="05A066A2" w14:textId="77777777" w:rsidR="008247C4" w:rsidRPr="00565F9D" w:rsidRDefault="008247C4" w:rsidP="00546DB0">
            <w:pPr>
              <w:pStyle w:val="Szvegtrzs"/>
              <w:jc w:val="center"/>
              <w:rPr>
                <w:rFonts w:ascii="Times New Roman" w:hAnsi="Times New Roman"/>
                <w:b/>
              </w:rPr>
            </w:pPr>
            <w:r w:rsidRPr="00565F9D">
              <w:rPr>
                <w:rFonts w:ascii="Times New Roman" w:hAnsi="Times New Roman"/>
                <w:b/>
              </w:rPr>
              <w:t>Berzence, Szabadság tér 19.</w:t>
            </w:r>
          </w:p>
          <w:p w14:paraId="758DF61E" w14:textId="77777777" w:rsidR="008247C4" w:rsidRPr="00565F9D" w:rsidRDefault="008247C4" w:rsidP="00546DB0">
            <w:pPr>
              <w:jc w:val="center"/>
              <w:rPr>
                <w:b/>
              </w:rPr>
            </w:pPr>
            <w:r w:rsidRPr="00565F9D">
              <w:rPr>
                <w:b/>
              </w:rPr>
              <w:t>Telefon: 82/546-091</w:t>
            </w:r>
          </w:p>
          <w:p w14:paraId="6227CF9D" w14:textId="77777777" w:rsidR="008247C4" w:rsidRPr="00565F9D" w:rsidRDefault="008247C4" w:rsidP="00546DB0">
            <w:pPr>
              <w:jc w:val="center"/>
              <w:rPr>
                <w:b/>
              </w:rPr>
            </w:pPr>
            <w:r w:rsidRPr="00565F9D">
              <w:rPr>
                <w:b/>
              </w:rPr>
              <w:t>e-mail: berzencepolgarmester@gmail.com</w:t>
            </w:r>
          </w:p>
          <w:p w14:paraId="2C549779" w14:textId="77777777" w:rsidR="008247C4" w:rsidRPr="00543311" w:rsidRDefault="008247C4" w:rsidP="00546DB0">
            <w:pPr>
              <w:ind w:right="-6260"/>
              <w:jc w:val="center"/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4443C3D7" w14:textId="77777777" w:rsidR="008247C4" w:rsidRPr="00543311" w:rsidRDefault="008247C4" w:rsidP="00546DB0">
            <w:r w:rsidRPr="006B639E">
              <w:rPr>
                <w:rFonts w:cs="Calibri"/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36FB0CF0" wp14:editId="582C266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533400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829" y="21039"/>
                      <wp:lineTo x="20829" y="0"/>
                      <wp:lineTo x="0" y="0"/>
                    </wp:wrapPolygon>
                  </wp:wrapTight>
                  <wp:docPr id="1475072770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BCE27F" w14:textId="77777777" w:rsidR="008247C4" w:rsidRPr="00543311" w:rsidRDefault="008247C4" w:rsidP="00546DB0"/>
        </w:tc>
        <w:tc>
          <w:tcPr>
            <w:tcW w:w="3646" w:type="dxa"/>
            <w:tcBorders>
              <w:bottom w:val="single" w:sz="4" w:space="0" w:color="auto"/>
            </w:tcBorders>
          </w:tcPr>
          <w:p w14:paraId="474A28B5" w14:textId="77777777"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Hivatali kapu: </w:t>
            </w:r>
          </w:p>
          <w:p w14:paraId="03088A4A" w14:textId="77777777"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rövid neve: SJFDI, </w:t>
            </w:r>
          </w:p>
          <w:p w14:paraId="79ADE6E3" w14:textId="77777777"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 xml:space="preserve">KRID </w:t>
            </w:r>
          </w:p>
          <w:p w14:paraId="1F7F808A" w14:textId="77777777" w:rsidR="008247C4" w:rsidRPr="00565F9D" w:rsidRDefault="008247C4" w:rsidP="00546DB0">
            <w:pPr>
              <w:jc w:val="center"/>
              <w:rPr>
                <w:rFonts w:cs="Times New Roman"/>
                <w:b/>
              </w:rPr>
            </w:pPr>
            <w:r w:rsidRPr="00565F9D">
              <w:rPr>
                <w:rFonts w:cs="Times New Roman"/>
                <w:b/>
              </w:rPr>
              <w:t>azonosító: 601024153</w:t>
            </w:r>
          </w:p>
          <w:p w14:paraId="7972F217" w14:textId="77777777" w:rsidR="008247C4" w:rsidRPr="00543311" w:rsidRDefault="008247C4" w:rsidP="00546DB0"/>
        </w:tc>
      </w:tr>
    </w:tbl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8247C4" w:rsidRPr="00D63732" w14:paraId="387CA133" w14:textId="77777777" w:rsidTr="00546DB0">
        <w:trPr>
          <w:trHeight w:val="541"/>
        </w:trPr>
        <w:tc>
          <w:tcPr>
            <w:tcW w:w="5495" w:type="dxa"/>
          </w:tcPr>
          <w:p w14:paraId="257EDC75" w14:textId="190EE59C" w:rsidR="008247C4" w:rsidRPr="00D63732" w:rsidRDefault="008247C4" w:rsidP="00546DB0">
            <w:pPr>
              <w:keepLines/>
              <w:jc w:val="both"/>
              <w:rPr>
                <w:b/>
              </w:rPr>
            </w:pPr>
            <w:r w:rsidRPr="00565F9D">
              <w:rPr>
                <w:b/>
                <w:u w:val="single"/>
              </w:rPr>
              <w:t>Ügyiratszám</w:t>
            </w:r>
            <w:r>
              <w:rPr>
                <w:b/>
              </w:rPr>
              <w:t>: BER/</w:t>
            </w:r>
            <w:r w:rsidR="000D5BDF">
              <w:rPr>
                <w:b/>
              </w:rPr>
              <w:t xml:space="preserve"> </w:t>
            </w:r>
            <w:r w:rsidR="0008207C">
              <w:rPr>
                <w:b/>
              </w:rPr>
              <w:t>-</w:t>
            </w:r>
            <w:r w:rsidR="000D5BDF">
              <w:rPr>
                <w:b/>
              </w:rPr>
              <w:t xml:space="preserve"> </w:t>
            </w:r>
            <w:r w:rsidRPr="00D63732">
              <w:rPr>
                <w:b/>
              </w:rPr>
              <w:t>/2025</w:t>
            </w:r>
          </w:p>
          <w:p w14:paraId="0EDC3000" w14:textId="77777777" w:rsidR="008247C4" w:rsidRPr="00D63732" w:rsidRDefault="008247C4" w:rsidP="00546DB0">
            <w:pPr>
              <w:keepLines/>
              <w:jc w:val="both"/>
              <w:rPr>
                <w:b/>
              </w:rPr>
            </w:pPr>
          </w:p>
        </w:tc>
        <w:tc>
          <w:tcPr>
            <w:tcW w:w="1417" w:type="dxa"/>
          </w:tcPr>
          <w:p w14:paraId="302A2C05" w14:textId="77777777" w:rsidR="008247C4" w:rsidRPr="00D63732" w:rsidRDefault="008247C4" w:rsidP="00546DB0">
            <w:pPr>
              <w:keepLines/>
              <w:ind w:left="-384" w:firstLine="384"/>
              <w:rPr>
                <w:b/>
              </w:rPr>
            </w:pPr>
          </w:p>
        </w:tc>
        <w:tc>
          <w:tcPr>
            <w:tcW w:w="2694" w:type="dxa"/>
          </w:tcPr>
          <w:p w14:paraId="5CE7823F" w14:textId="77777777" w:rsidR="008247C4" w:rsidRPr="00D63732" w:rsidRDefault="008247C4" w:rsidP="00546DB0">
            <w:pPr>
              <w:keepLines/>
              <w:tabs>
                <w:tab w:val="left" w:pos="2195"/>
              </w:tabs>
              <w:ind w:left="-108" w:right="98"/>
              <w:jc w:val="both"/>
              <w:rPr>
                <w:b/>
              </w:rPr>
            </w:pPr>
          </w:p>
        </w:tc>
      </w:tr>
    </w:tbl>
    <w:p w14:paraId="2040F41A" w14:textId="77777777"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</w:rPr>
        <w:t>E l ő t e r j e s z t é s</w:t>
      </w:r>
    </w:p>
    <w:p w14:paraId="3AE23049" w14:textId="77777777"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Berzence Nagyk</w:t>
      </w:r>
      <w:r w:rsidRPr="00F8742B">
        <w:rPr>
          <w:rFonts w:cs="Times New Roman"/>
          <w:b/>
          <w:szCs w:val="24"/>
        </w:rPr>
        <w:t>özség Önkormányzata Képviselő-testületének</w:t>
      </w:r>
    </w:p>
    <w:p w14:paraId="0252BDA7" w14:textId="1FD167C4" w:rsidR="008247C4" w:rsidRPr="00F8742B" w:rsidRDefault="008247C4" w:rsidP="008247C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2025</w:t>
      </w:r>
      <w:r w:rsidRPr="00F8742B">
        <w:rPr>
          <w:rFonts w:cs="Times New Roman"/>
          <w:b/>
          <w:szCs w:val="24"/>
        </w:rPr>
        <w:t xml:space="preserve">. év </w:t>
      </w:r>
      <w:r w:rsidR="000D5BDF">
        <w:rPr>
          <w:rFonts w:cs="Times New Roman"/>
          <w:b/>
          <w:szCs w:val="24"/>
        </w:rPr>
        <w:t>m</w:t>
      </w:r>
      <w:r>
        <w:rPr>
          <w:rFonts w:cs="Times New Roman"/>
          <w:b/>
          <w:szCs w:val="24"/>
        </w:rPr>
        <w:t>ár</w:t>
      </w:r>
      <w:r w:rsidR="000D5BDF">
        <w:rPr>
          <w:rFonts w:cs="Times New Roman"/>
          <w:b/>
          <w:szCs w:val="24"/>
        </w:rPr>
        <w:t xml:space="preserve">cius </w:t>
      </w:r>
      <w:r>
        <w:rPr>
          <w:rFonts w:cs="Times New Roman"/>
          <w:b/>
          <w:szCs w:val="24"/>
        </w:rPr>
        <w:t xml:space="preserve">hó </w:t>
      </w:r>
      <w:r w:rsidR="000D5BDF">
        <w:rPr>
          <w:rFonts w:cs="Times New Roman"/>
          <w:b/>
          <w:szCs w:val="24"/>
        </w:rPr>
        <w:t>25</w:t>
      </w:r>
      <w:r w:rsidRPr="00F8742B">
        <w:rPr>
          <w:rFonts w:cs="Times New Roman"/>
          <w:b/>
          <w:szCs w:val="24"/>
        </w:rPr>
        <w:t>. napján tartandó ülésére</w:t>
      </w:r>
    </w:p>
    <w:p w14:paraId="7B612571" w14:textId="251D530F" w:rsidR="008247C4" w:rsidRPr="00F8742B" w:rsidRDefault="000D5BDF" w:rsidP="008247C4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3</w:t>
      </w:r>
      <w:r w:rsidR="008247C4" w:rsidRPr="00F8742B">
        <w:rPr>
          <w:rFonts w:cs="Times New Roman"/>
          <w:i/>
          <w:szCs w:val="24"/>
        </w:rPr>
        <w:t xml:space="preserve">. napirendi pont </w:t>
      </w:r>
    </w:p>
    <w:p w14:paraId="58E65F94" w14:textId="77777777" w:rsidR="008247C4" w:rsidRPr="00F8742B" w:rsidRDefault="008247C4" w:rsidP="008247C4">
      <w:pPr>
        <w:jc w:val="center"/>
        <w:rPr>
          <w:rFonts w:cs="Times New Roman"/>
          <w:b/>
          <w:szCs w:val="24"/>
        </w:rPr>
      </w:pPr>
    </w:p>
    <w:p w14:paraId="607B17E3" w14:textId="5E3AA835" w:rsidR="000D5BDF" w:rsidRPr="00F8742B" w:rsidRDefault="008247C4" w:rsidP="0082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b/>
          <w:szCs w:val="24"/>
        </w:rPr>
      </w:pPr>
      <w:r w:rsidRPr="00F8742B">
        <w:rPr>
          <w:rFonts w:cs="Times New Roman"/>
          <w:b/>
          <w:szCs w:val="24"/>
          <w:u w:val="single"/>
        </w:rPr>
        <w:t>Tárgy</w:t>
      </w:r>
      <w:r w:rsidRPr="00F8742B">
        <w:rPr>
          <w:rFonts w:cs="Times New Roman"/>
          <w:b/>
          <w:szCs w:val="24"/>
        </w:rPr>
        <w:t xml:space="preserve">: </w:t>
      </w:r>
      <w:r w:rsidR="000D5BDF" w:rsidRPr="009B2974">
        <w:rPr>
          <w:rFonts w:cs="Times New Roman"/>
          <w:b/>
          <w:szCs w:val="24"/>
        </w:rPr>
        <w:t>Berzence Nagyközség Önkormányzat Képviselő-testületének 2025 – 2029 évekre szóló gazdasági programjának megtárgyalása</w:t>
      </w:r>
    </w:p>
    <w:p w14:paraId="6CD123A2" w14:textId="77777777" w:rsidR="008247C4" w:rsidRPr="00F8742B" w:rsidRDefault="008247C4" w:rsidP="0082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Times New Roman"/>
          <w:i/>
          <w:szCs w:val="24"/>
        </w:rPr>
      </w:pPr>
      <w:r w:rsidRPr="00F8742B">
        <w:rPr>
          <w:rFonts w:cs="Times New Roman"/>
          <w:b/>
          <w:szCs w:val="24"/>
        </w:rPr>
        <w:t xml:space="preserve">Előterjesztő: </w:t>
      </w:r>
      <w:r>
        <w:rPr>
          <w:rFonts w:cs="Times New Roman"/>
          <w:b/>
          <w:szCs w:val="24"/>
        </w:rPr>
        <w:t>Keszericze István</w:t>
      </w:r>
      <w:r w:rsidRPr="00F8742B">
        <w:rPr>
          <w:rFonts w:cs="Times New Roman"/>
          <w:b/>
          <w:szCs w:val="24"/>
        </w:rPr>
        <w:t xml:space="preserve"> polgármester</w:t>
      </w:r>
    </w:p>
    <w:p w14:paraId="2E50E6D4" w14:textId="77777777" w:rsidR="008247C4" w:rsidRPr="007B44B1" w:rsidRDefault="008247C4" w:rsidP="008247C4">
      <w:pPr>
        <w:jc w:val="center"/>
        <w:rPr>
          <w:rFonts w:cs="Times New Roman"/>
          <w:b/>
          <w:szCs w:val="24"/>
        </w:rPr>
      </w:pPr>
    </w:p>
    <w:p w14:paraId="17AB220B" w14:textId="7354F8D4" w:rsidR="000D5BDF" w:rsidRPr="007B44B1" w:rsidRDefault="000D5BDF" w:rsidP="000D5BDF">
      <w:pPr>
        <w:spacing w:line="276" w:lineRule="auto"/>
        <w:rPr>
          <w:rFonts w:cs="Times New Roman"/>
          <w:b/>
          <w:szCs w:val="24"/>
        </w:rPr>
      </w:pPr>
      <w:r w:rsidRPr="007B44B1">
        <w:rPr>
          <w:rFonts w:cs="Times New Roman"/>
          <w:b/>
          <w:szCs w:val="24"/>
        </w:rPr>
        <w:t>Tisztelt Képviselő-testület!</w:t>
      </w:r>
    </w:p>
    <w:p w14:paraId="6E3D97EB" w14:textId="77777777" w:rsidR="000D5BDF" w:rsidRPr="007B44B1" w:rsidRDefault="000D5BDF" w:rsidP="000D5BDF">
      <w:pPr>
        <w:spacing w:line="276" w:lineRule="auto"/>
        <w:rPr>
          <w:rFonts w:cs="Times New Roman"/>
          <w:b/>
          <w:szCs w:val="24"/>
        </w:rPr>
      </w:pPr>
    </w:p>
    <w:p w14:paraId="1D80835C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  <w:r w:rsidRPr="007B44B1">
        <w:rPr>
          <w:rFonts w:eastAsia="Calibri" w:cs="Times New Roman"/>
          <w:bCs/>
          <w:szCs w:val="24"/>
          <w:lang w:eastAsia="hu-HU"/>
        </w:rPr>
        <w:t xml:space="preserve">A Magyarország helyi önkormányzatairól szóló 2011. évi CLXXXIX. törvény (Mötv.) 116. §-a értelmében a képviselő-testület hosszú távú fejlesztési elképzeléseit gazdasági programban, fejlesztési tervben rögzíti, melynek elkészítéséért a helyi önkormányzat felelős. </w:t>
      </w:r>
    </w:p>
    <w:p w14:paraId="663C1758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</w:p>
    <w:p w14:paraId="2A586A47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  <w:r w:rsidRPr="007B44B1">
        <w:rPr>
          <w:rFonts w:eastAsia="Calibri" w:cs="Times New Roman"/>
          <w:bCs/>
          <w:szCs w:val="24"/>
          <w:lang w:eastAsia="hu-HU"/>
        </w:rPr>
        <w:t>A gazdasági program, fejlesztési terv a képviselő-testület megbízatásának időtartamára vagy azt meghaladó időszakra szól. A gazdasági program, fejlesztési terv helyi szinten meghatározza mindazokat a célkitűzéseket és feladatokat, amelyek a helyi önkormányzat költségvetési lehetőségeivel összhangban, a helyi társadalmi, környezeti és gazdasági adottságok átfogó figyelembevételével a helyi önkormányzat által nyújtandó feladatok biztosítását, színvonalának javítását szolgálják. A gazdasági program, fejlesztési terv - a megyei területfejlesztési elképzelésekkel összhangban - tartalmazza, különösen: az egyes közszolgáltatások biztosítására, színvonalának javítására vonatkozó fejlesztési elképzeléseket.</w:t>
      </w:r>
    </w:p>
    <w:p w14:paraId="1CF2016F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</w:p>
    <w:p w14:paraId="0B2DB86C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  <w:r w:rsidRPr="007B44B1">
        <w:rPr>
          <w:rFonts w:eastAsia="Calibri" w:cs="Times New Roman"/>
          <w:bCs/>
          <w:szCs w:val="24"/>
          <w:lang w:eastAsia="hu-HU"/>
        </w:rPr>
        <w:t xml:space="preserve">A gazdasági programot, fejlesztési tervet a képviselő-testület az alakuló ülését követő hat hónapon belül fogadja el. </w:t>
      </w:r>
    </w:p>
    <w:p w14:paraId="7408CA71" w14:textId="77777777" w:rsidR="007B44B1" w:rsidRPr="007B44B1" w:rsidRDefault="007B44B1" w:rsidP="007B44B1">
      <w:pPr>
        <w:spacing w:line="256" w:lineRule="auto"/>
        <w:jc w:val="both"/>
        <w:rPr>
          <w:rFonts w:eastAsia="Calibri" w:cs="Times New Roman"/>
          <w:bCs/>
          <w:szCs w:val="24"/>
          <w:lang w:eastAsia="hu-HU"/>
        </w:rPr>
      </w:pPr>
    </w:p>
    <w:p w14:paraId="104B4EA2" w14:textId="77777777" w:rsidR="007B44B1" w:rsidRPr="007B44B1" w:rsidRDefault="007B44B1" w:rsidP="007B44B1">
      <w:pPr>
        <w:jc w:val="both"/>
        <w:rPr>
          <w:rFonts w:cs="Times New Roman"/>
          <w:szCs w:val="24"/>
          <w:lang w:eastAsia="hu-HU"/>
        </w:rPr>
      </w:pPr>
      <w:r w:rsidRPr="007B44B1">
        <w:rPr>
          <w:rFonts w:cs="Times New Roman"/>
          <w:szCs w:val="24"/>
          <w:lang w:eastAsia="hu-HU"/>
        </w:rPr>
        <w:t>Kérem a Tisztelt Képviselő-testülete, hogy az előterjesztést megvitatni és a határozati javaslatot elfogadni szíveskedjen.</w:t>
      </w:r>
    </w:p>
    <w:p w14:paraId="6EDC0A71" w14:textId="77777777" w:rsidR="000239DB" w:rsidRDefault="000239DB" w:rsidP="000239DB">
      <w:pPr>
        <w:rPr>
          <w:rFonts w:cs="Times New Roman"/>
          <w:b/>
          <w:szCs w:val="24"/>
          <w:lang w:eastAsia="hu-HU"/>
        </w:rPr>
      </w:pPr>
    </w:p>
    <w:p w14:paraId="279F822E" w14:textId="5B79E892" w:rsidR="000239DB" w:rsidRPr="007B44B1" w:rsidRDefault="000239DB" w:rsidP="000239DB">
      <w:pPr>
        <w:rPr>
          <w:rFonts w:cs="Times New Roman"/>
          <w:b/>
          <w:szCs w:val="24"/>
          <w:lang w:eastAsia="hu-HU"/>
        </w:rPr>
      </w:pPr>
      <w:r w:rsidRPr="007B44B1">
        <w:rPr>
          <w:rFonts w:cs="Times New Roman"/>
          <w:b/>
          <w:szCs w:val="24"/>
          <w:lang w:eastAsia="hu-HU"/>
        </w:rPr>
        <w:t>HATÁROZATI JAVASLAT</w:t>
      </w:r>
    </w:p>
    <w:p w14:paraId="2D51E55F" w14:textId="77777777" w:rsidR="000239DB" w:rsidRPr="007B44B1" w:rsidRDefault="000239DB" w:rsidP="000239DB">
      <w:pPr>
        <w:jc w:val="both"/>
        <w:rPr>
          <w:rFonts w:cs="Times New Roman"/>
          <w:szCs w:val="24"/>
          <w:lang w:eastAsia="hu-HU"/>
        </w:rPr>
      </w:pPr>
    </w:p>
    <w:p w14:paraId="39D92C01" w14:textId="77777777" w:rsidR="000239DB" w:rsidRPr="007B44B1" w:rsidRDefault="000239DB" w:rsidP="000239DB">
      <w:pPr>
        <w:jc w:val="both"/>
        <w:rPr>
          <w:rFonts w:cs="Times New Roman"/>
          <w:bCs/>
          <w:szCs w:val="24"/>
          <w:lang w:eastAsia="hu-HU"/>
        </w:rPr>
      </w:pPr>
      <w:r>
        <w:rPr>
          <w:rFonts w:cs="Times New Roman"/>
          <w:szCs w:val="24"/>
          <w:lang w:eastAsia="hu-HU"/>
        </w:rPr>
        <w:t>Berzence Nagyk</w:t>
      </w:r>
      <w:r w:rsidRPr="007B44B1">
        <w:rPr>
          <w:rFonts w:cs="Times New Roman"/>
          <w:szCs w:val="24"/>
          <w:lang w:eastAsia="hu-HU"/>
        </w:rPr>
        <w:t>özség Önkormányzatának Képviselő-testülete a 2025-2029. évi gazdasági programot az előterjesztés melléklete szerint elfogadja</w:t>
      </w:r>
      <w:r w:rsidRPr="007B44B1">
        <w:rPr>
          <w:rFonts w:cs="Times New Roman"/>
          <w:bCs/>
          <w:szCs w:val="24"/>
          <w:lang w:eastAsia="hu-HU"/>
        </w:rPr>
        <w:t>.</w:t>
      </w:r>
    </w:p>
    <w:p w14:paraId="341460D0" w14:textId="77777777" w:rsidR="007B44B1" w:rsidRPr="007B44B1" w:rsidRDefault="007B44B1" w:rsidP="000239DB">
      <w:pPr>
        <w:jc w:val="both"/>
        <w:rPr>
          <w:rFonts w:cs="Times New Roman"/>
          <w:szCs w:val="24"/>
          <w:lang w:eastAsia="hu-HU"/>
        </w:rPr>
      </w:pPr>
    </w:p>
    <w:p w14:paraId="5BA1A4C6" w14:textId="20B32A83" w:rsidR="007B44B1" w:rsidRPr="007B44B1" w:rsidRDefault="000239DB" w:rsidP="007B44B1">
      <w:pPr>
        <w:rPr>
          <w:rFonts w:eastAsia="Calibri" w:cs="Times New Roman"/>
          <w:szCs w:val="24"/>
          <w:lang w:eastAsia="hu-HU"/>
        </w:rPr>
      </w:pPr>
      <w:r>
        <w:rPr>
          <w:rFonts w:eastAsia="Calibri" w:cs="Times New Roman"/>
          <w:szCs w:val="24"/>
          <w:lang w:eastAsia="hu-HU"/>
        </w:rPr>
        <w:t>Berzence, 2025. március</w:t>
      </w:r>
      <w:r w:rsidR="007B44B1" w:rsidRPr="007B44B1">
        <w:rPr>
          <w:rFonts w:eastAsia="Calibri" w:cs="Times New Roman"/>
          <w:szCs w:val="24"/>
          <w:lang w:eastAsia="hu-HU"/>
        </w:rPr>
        <w:t xml:space="preserve"> </w:t>
      </w:r>
      <w:r>
        <w:rPr>
          <w:rFonts w:eastAsia="Calibri" w:cs="Times New Roman"/>
          <w:szCs w:val="24"/>
          <w:lang w:eastAsia="hu-HU"/>
        </w:rPr>
        <w:t>17</w:t>
      </w:r>
      <w:r w:rsidR="007B44B1" w:rsidRPr="007B44B1">
        <w:rPr>
          <w:rFonts w:eastAsia="Calibri" w:cs="Times New Roman"/>
          <w:szCs w:val="24"/>
          <w:lang w:eastAsia="hu-HU"/>
        </w:rPr>
        <w:t>.</w:t>
      </w:r>
    </w:p>
    <w:p w14:paraId="633B2648" w14:textId="77777777" w:rsidR="007B44B1" w:rsidRPr="007B44B1" w:rsidRDefault="007B44B1" w:rsidP="007B44B1">
      <w:pPr>
        <w:rPr>
          <w:rFonts w:eastAsia="Calibri" w:cs="Times New Roman"/>
          <w:szCs w:val="24"/>
          <w:lang w:eastAsia="hu-HU"/>
        </w:rPr>
      </w:pPr>
    </w:p>
    <w:tbl>
      <w:tblPr>
        <w:tblStyle w:val="Rcsostblzat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7B44B1" w:rsidRPr="007B44B1" w14:paraId="659B21C2" w14:textId="77777777" w:rsidTr="00E51F05">
        <w:tc>
          <w:tcPr>
            <w:tcW w:w="4509" w:type="dxa"/>
          </w:tcPr>
          <w:p w14:paraId="642C4D4A" w14:textId="77777777" w:rsidR="007B44B1" w:rsidRPr="007B44B1" w:rsidRDefault="007B44B1" w:rsidP="00E51F05">
            <w:pPr>
              <w:jc w:val="center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4563" w:type="dxa"/>
            <w:hideMark/>
          </w:tcPr>
          <w:p w14:paraId="129DF650" w14:textId="6BE0A16D" w:rsidR="007B44B1" w:rsidRPr="007B44B1" w:rsidRDefault="007B44B1" w:rsidP="00E51F0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hu-HU"/>
              </w:rPr>
              <w:t>Keszericze István</w:t>
            </w:r>
          </w:p>
          <w:p w14:paraId="50FF1A27" w14:textId="77777777" w:rsidR="007B44B1" w:rsidRPr="007B44B1" w:rsidRDefault="007B44B1" w:rsidP="00E51F05">
            <w:pPr>
              <w:jc w:val="center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7B44B1">
              <w:rPr>
                <w:rFonts w:ascii="Times New Roman" w:hAnsi="Times New Roman" w:cs="Times New Roman"/>
                <w:szCs w:val="24"/>
                <w:lang w:eastAsia="hu-HU"/>
              </w:rPr>
              <w:t>polgármester</w:t>
            </w:r>
          </w:p>
        </w:tc>
      </w:tr>
    </w:tbl>
    <w:p w14:paraId="5C9C7C87" w14:textId="77777777" w:rsidR="00492BE9" w:rsidRDefault="00492BE9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90E151F" w14:textId="14DE0199" w:rsidR="007B44B1" w:rsidRPr="000239DB" w:rsidRDefault="007B44B1" w:rsidP="007B44B1">
      <w:pPr>
        <w:spacing w:line="276" w:lineRule="auto"/>
        <w:jc w:val="center"/>
        <w:rPr>
          <w:b/>
          <w:sz w:val="28"/>
          <w:szCs w:val="28"/>
        </w:rPr>
      </w:pPr>
      <w:r w:rsidRPr="000239DB">
        <w:rPr>
          <w:b/>
          <w:sz w:val="28"/>
          <w:szCs w:val="28"/>
        </w:rPr>
        <w:lastRenderedPageBreak/>
        <w:t>BERZENCE NAGYKÖZSÉG ÖNKORMÁNYZATÁNAK</w:t>
      </w:r>
    </w:p>
    <w:p w14:paraId="0C4D2D84" w14:textId="77777777" w:rsidR="007B44B1" w:rsidRPr="000239DB" w:rsidRDefault="007B44B1" w:rsidP="007B44B1">
      <w:pPr>
        <w:spacing w:line="276" w:lineRule="auto"/>
        <w:jc w:val="center"/>
        <w:rPr>
          <w:b/>
          <w:sz w:val="28"/>
          <w:szCs w:val="28"/>
        </w:rPr>
      </w:pPr>
      <w:r w:rsidRPr="000239DB">
        <w:rPr>
          <w:b/>
          <w:sz w:val="28"/>
          <w:szCs w:val="28"/>
        </w:rPr>
        <w:t>GAZDASÁGI PROGRAMJA</w:t>
      </w:r>
    </w:p>
    <w:p w14:paraId="07D7DFF9" w14:textId="77777777" w:rsidR="007B44B1" w:rsidRPr="000239DB" w:rsidRDefault="007B44B1" w:rsidP="007B44B1">
      <w:pPr>
        <w:spacing w:line="276" w:lineRule="auto"/>
        <w:jc w:val="center"/>
        <w:rPr>
          <w:b/>
          <w:sz w:val="28"/>
          <w:szCs w:val="28"/>
        </w:rPr>
      </w:pPr>
      <w:r w:rsidRPr="000239DB">
        <w:rPr>
          <w:b/>
          <w:sz w:val="28"/>
          <w:szCs w:val="28"/>
        </w:rPr>
        <w:t>2025-2029.</w:t>
      </w:r>
    </w:p>
    <w:p w14:paraId="7FB7FDB7" w14:textId="77777777" w:rsidR="007B44B1" w:rsidRPr="000239DB" w:rsidRDefault="007B44B1" w:rsidP="007B44B1">
      <w:pPr>
        <w:spacing w:line="276" w:lineRule="auto"/>
        <w:rPr>
          <w:b/>
          <w:sz w:val="28"/>
          <w:szCs w:val="28"/>
        </w:rPr>
      </w:pPr>
    </w:p>
    <w:p w14:paraId="2617BD80" w14:textId="03BE2813" w:rsidR="000D5BDF" w:rsidRPr="005C5C7F" w:rsidRDefault="000D5BDF" w:rsidP="000D5BDF">
      <w:pPr>
        <w:spacing w:line="276" w:lineRule="auto"/>
        <w:jc w:val="both"/>
        <w:rPr>
          <w:szCs w:val="24"/>
        </w:rPr>
      </w:pPr>
      <w:r w:rsidRPr="005C5C7F">
        <w:rPr>
          <w:szCs w:val="24"/>
        </w:rPr>
        <w:t xml:space="preserve">Az Mötv. 116. § (5) bekezdése alapján </w:t>
      </w:r>
      <w:r>
        <w:rPr>
          <w:szCs w:val="24"/>
        </w:rPr>
        <w:t>Berzence Nagyk</w:t>
      </w:r>
      <w:r w:rsidRPr="005C5C7F">
        <w:rPr>
          <w:szCs w:val="24"/>
        </w:rPr>
        <w:t>özség Önkormányzatának 202</w:t>
      </w:r>
      <w:r>
        <w:rPr>
          <w:szCs w:val="24"/>
        </w:rPr>
        <w:t>5</w:t>
      </w:r>
      <w:r w:rsidRPr="005C5C7F">
        <w:rPr>
          <w:szCs w:val="24"/>
        </w:rPr>
        <w:t>-202</w:t>
      </w:r>
      <w:r>
        <w:rPr>
          <w:szCs w:val="24"/>
        </w:rPr>
        <w:t>9</w:t>
      </w:r>
      <w:r w:rsidRPr="005C5C7F">
        <w:rPr>
          <w:szCs w:val="24"/>
        </w:rPr>
        <w:t>. évekre vonatkozó fejlesztési elképzeléseit, célkitűzéseit a következők szerint terjesztem elő.</w:t>
      </w:r>
    </w:p>
    <w:p w14:paraId="77CD8FC5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24116238" w14:textId="321B0510" w:rsidR="000D5BDF" w:rsidRDefault="000D5BDF" w:rsidP="000D5BDF">
      <w:pPr>
        <w:spacing w:line="276" w:lineRule="auto"/>
        <w:rPr>
          <w:szCs w:val="24"/>
        </w:rPr>
      </w:pPr>
      <w:r w:rsidRPr="005C5C7F">
        <w:rPr>
          <w:b/>
          <w:szCs w:val="24"/>
          <w:u w:val="single"/>
        </w:rPr>
        <w:t>Alapvető feladatok</w:t>
      </w:r>
      <w:r w:rsidRPr="005C5C7F">
        <w:rPr>
          <w:szCs w:val="24"/>
        </w:rPr>
        <w:t>:</w:t>
      </w:r>
    </w:p>
    <w:p w14:paraId="3819E688" w14:textId="77777777" w:rsidR="00A50F40" w:rsidRPr="005C5C7F" w:rsidRDefault="00A50F40" w:rsidP="000D5BDF">
      <w:pPr>
        <w:spacing w:line="276" w:lineRule="auto"/>
        <w:rPr>
          <w:szCs w:val="24"/>
        </w:rPr>
      </w:pPr>
    </w:p>
    <w:p w14:paraId="58EC0F33" w14:textId="77777777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a település működőképességének biztosítása, a kötelező és önként vállalt feladatok ellátásához szükséges feltételek megteremtése</w:t>
      </w:r>
    </w:p>
    <w:p w14:paraId="73100632" w14:textId="77777777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az ésszerű és takarékos gazdálkodás elvének fokozott betartása, az önkormányzati vagyon megőrzése</w:t>
      </w:r>
    </w:p>
    <w:p w14:paraId="48CA90DE" w14:textId="77777777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a társulási fenntartású intézményrendszer zavartalan működtetése</w:t>
      </w:r>
    </w:p>
    <w:p w14:paraId="1E247349" w14:textId="77777777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>az anyagi lehetőségek figyelembevételével a fejlesztési tervek megvalósítása.</w:t>
      </w:r>
    </w:p>
    <w:p w14:paraId="6297215A" w14:textId="4EC58E45" w:rsidR="00195D58" w:rsidRPr="005C5C7F" w:rsidRDefault="00195D58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Pr="00FD5173">
        <w:rPr>
          <w:rFonts w:cs="Times New Roman"/>
          <w:szCs w:val="24"/>
        </w:rPr>
        <w:t>Berzencei</w:t>
      </w:r>
      <w:r w:rsidRPr="00FD5173">
        <w:rPr>
          <w:rFonts w:cs="Times New Roman"/>
          <w:spacing w:val="27"/>
          <w:szCs w:val="24"/>
        </w:rPr>
        <w:t xml:space="preserve"> </w:t>
      </w:r>
      <w:r w:rsidRPr="00FD5173">
        <w:rPr>
          <w:rFonts w:cs="Times New Roman"/>
          <w:szCs w:val="24"/>
        </w:rPr>
        <w:t>Roma</w:t>
      </w:r>
      <w:r w:rsidRPr="00FD5173">
        <w:rPr>
          <w:rFonts w:cs="Times New Roman"/>
          <w:spacing w:val="19"/>
          <w:szCs w:val="24"/>
        </w:rPr>
        <w:t xml:space="preserve"> </w:t>
      </w:r>
      <w:r w:rsidRPr="00FD5173">
        <w:rPr>
          <w:rFonts w:cs="Times New Roman"/>
          <w:szCs w:val="24"/>
        </w:rPr>
        <w:t>Nemzetiségi</w:t>
      </w:r>
      <w:r w:rsidRPr="00FD5173">
        <w:rPr>
          <w:rFonts w:cs="Times New Roman"/>
          <w:spacing w:val="22"/>
          <w:szCs w:val="24"/>
        </w:rPr>
        <w:t xml:space="preserve"> </w:t>
      </w:r>
      <w:r w:rsidRPr="00FD5173">
        <w:rPr>
          <w:rFonts w:cs="Times New Roman"/>
          <w:szCs w:val="24"/>
        </w:rPr>
        <w:t>Önkormányz</w:t>
      </w:r>
      <w:r>
        <w:rPr>
          <w:rFonts w:cs="Times New Roman"/>
          <w:szCs w:val="24"/>
        </w:rPr>
        <w:t>attal együttműködés</w:t>
      </w:r>
      <w:r>
        <w:rPr>
          <w:rFonts w:cs="Times New Roman"/>
          <w:spacing w:val="-32"/>
          <w:szCs w:val="24"/>
        </w:rPr>
        <w:t xml:space="preserve"> </w:t>
      </w:r>
    </w:p>
    <w:p w14:paraId="240413B6" w14:textId="77777777" w:rsidR="00492BE9" w:rsidRDefault="00492BE9" w:rsidP="000D5BDF">
      <w:pPr>
        <w:spacing w:line="276" w:lineRule="auto"/>
        <w:rPr>
          <w:b/>
          <w:szCs w:val="24"/>
          <w:u w:val="single"/>
        </w:rPr>
      </w:pPr>
    </w:p>
    <w:p w14:paraId="57DF0F05" w14:textId="7A623123" w:rsidR="000D5BDF" w:rsidRPr="005C5C7F" w:rsidRDefault="000D5BDF" w:rsidP="000D5BDF">
      <w:pPr>
        <w:spacing w:line="276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Berzence</w:t>
      </w:r>
      <w:r w:rsidRPr="005C5C7F">
        <w:rPr>
          <w:b/>
          <w:szCs w:val="24"/>
          <w:u w:val="single"/>
        </w:rPr>
        <w:t xml:space="preserve"> gazdálkodása, gazdasági céljai, a fejlesztés fő irányai</w:t>
      </w:r>
      <w:r w:rsidRPr="005C5C7F">
        <w:rPr>
          <w:b/>
          <w:szCs w:val="24"/>
        </w:rPr>
        <w:t>:</w:t>
      </w:r>
    </w:p>
    <w:p w14:paraId="23501918" w14:textId="77777777" w:rsidR="000D5BDF" w:rsidRPr="005C5C7F" w:rsidRDefault="000D5BDF" w:rsidP="000D5BDF">
      <w:pPr>
        <w:spacing w:line="276" w:lineRule="auto"/>
        <w:ind w:left="720"/>
        <w:rPr>
          <w:szCs w:val="24"/>
        </w:rPr>
      </w:pPr>
    </w:p>
    <w:p w14:paraId="52DF853C" w14:textId="5C7DB0AF" w:rsidR="000D5BDF" w:rsidRDefault="00E20398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</w:t>
      </w:r>
      <w:r w:rsidR="000D5BDF">
        <w:rPr>
          <w:szCs w:val="24"/>
        </w:rPr>
        <w:t>el- és külterületi utak</w:t>
      </w:r>
      <w:r>
        <w:rPr>
          <w:szCs w:val="24"/>
        </w:rPr>
        <w:t>, járdák</w:t>
      </w:r>
      <w:r w:rsidR="000D5BDF">
        <w:rPr>
          <w:szCs w:val="24"/>
        </w:rPr>
        <w:t xml:space="preserve"> karbantartása,</w:t>
      </w:r>
      <w:r>
        <w:rPr>
          <w:szCs w:val="24"/>
        </w:rPr>
        <w:t xml:space="preserve"> belvíz elvezetés</w:t>
      </w:r>
      <w:r w:rsidR="000D5BDF">
        <w:rPr>
          <w:szCs w:val="24"/>
        </w:rPr>
        <w:t xml:space="preserve"> pályázati források bevonásával felújítása</w:t>
      </w:r>
    </w:p>
    <w:p w14:paraId="3133E4DA" w14:textId="0721D5CE" w:rsidR="00760B28" w:rsidRDefault="00195D58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i</w:t>
      </w:r>
      <w:r w:rsidR="00760B28">
        <w:rPr>
          <w:szCs w:val="24"/>
        </w:rPr>
        <w:t>ntézményrendszer működtetése</w:t>
      </w:r>
    </w:p>
    <w:p w14:paraId="64072EA1" w14:textId="77777777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9633F">
        <w:rPr>
          <w:szCs w:val="24"/>
        </w:rPr>
        <w:t>a közvilágítás</w:t>
      </w:r>
      <w:r>
        <w:rPr>
          <w:szCs w:val="24"/>
        </w:rPr>
        <w:t xml:space="preserve"> korszerűsítése</w:t>
      </w:r>
      <w:r w:rsidRPr="0039633F">
        <w:rPr>
          <w:szCs w:val="24"/>
        </w:rPr>
        <w:t xml:space="preserve"> létesítése</w:t>
      </w:r>
    </w:p>
    <w:p w14:paraId="7D1AEFB7" w14:textId="16486694" w:rsidR="00760B28" w:rsidRDefault="00760B28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háziorvosi rendelő (egy orvosi körzet miatt) kialakítása</w:t>
      </w:r>
    </w:p>
    <w:p w14:paraId="1F11E31C" w14:textId="3A378695" w:rsidR="000D5BD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D6B91">
        <w:rPr>
          <w:szCs w:val="24"/>
        </w:rPr>
        <w:t>építési telkek értékesítése</w:t>
      </w:r>
      <w:r>
        <w:rPr>
          <w:szCs w:val="24"/>
        </w:rPr>
        <w:t xml:space="preserve"> kedvezményes áron családok letelepítés érdekében</w:t>
      </w:r>
    </w:p>
    <w:p w14:paraId="6BA9754B" w14:textId="54A7E0C9" w:rsidR="000D5BDF" w:rsidRPr="005C5C7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>a turizmushoz kapcsolódó fejlesztések</w:t>
      </w:r>
      <w:r w:rsidR="00A50F40">
        <w:rPr>
          <w:szCs w:val="24"/>
        </w:rPr>
        <w:t xml:space="preserve"> és beruházások </w:t>
      </w:r>
      <w:r w:rsidRPr="005C5C7F">
        <w:rPr>
          <w:szCs w:val="24"/>
        </w:rPr>
        <w:t>támogatása</w:t>
      </w:r>
      <w:r w:rsidR="00911631">
        <w:rPr>
          <w:szCs w:val="24"/>
        </w:rPr>
        <w:t>-megvalósítása</w:t>
      </w:r>
    </w:p>
    <w:p w14:paraId="5F05A8B8" w14:textId="4570AE6D" w:rsidR="000D5BDF" w:rsidRPr="005C5C7F" w:rsidRDefault="00325670" w:rsidP="00325670">
      <w:pPr>
        <w:spacing w:line="276" w:lineRule="auto"/>
        <w:ind w:left="720"/>
        <w:jc w:val="both"/>
        <w:rPr>
          <w:szCs w:val="24"/>
        </w:rPr>
      </w:pPr>
      <w:r>
        <w:rPr>
          <w:szCs w:val="24"/>
        </w:rPr>
        <w:t>(ö</w:t>
      </w:r>
      <w:r w:rsidR="000D5BDF" w:rsidRPr="005C5C7F">
        <w:rPr>
          <w:szCs w:val="24"/>
        </w:rPr>
        <w:t>nkormányzati belterületek rendbetétele</w:t>
      </w:r>
      <w:r>
        <w:rPr>
          <w:szCs w:val="24"/>
        </w:rPr>
        <w:t>,</w:t>
      </w:r>
      <w:r w:rsidR="00A50F40">
        <w:rPr>
          <w:szCs w:val="24"/>
        </w:rPr>
        <w:t xml:space="preserve"> Várdomb-történelmi emlékhely,</w:t>
      </w:r>
      <w:r>
        <w:rPr>
          <w:szCs w:val="24"/>
        </w:rPr>
        <w:t xml:space="preserve"> látógatóhelyek kialakítása)</w:t>
      </w:r>
    </w:p>
    <w:p w14:paraId="77267907" w14:textId="31DBE96B" w:rsidR="000D5BDF" w:rsidRPr="005C5C7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 xml:space="preserve">a temető </w:t>
      </w:r>
      <w:r w:rsidR="00325670">
        <w:rPr>
          <w:szCs w:val="24"/>
        </w:rPr>
        <w:t>üzemeltetése, urnafal építése, kerítés építése</w:t>
      </w:r>
    </w:p>
    <w:p w14:paraId="280A40FE" w14:textId="77777777" w:rsidR="00760B28" w:rsidRDefault="00760B28" w:rsidP="00760B2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önkormányzati bérlakások felújítása</w:t>
      </w:r>
    </w:p>
    <w:p w14:paraId="52B06504" w14:textId="02402487" w:rsidR="007C6A5D" w:rsidRDefault="007C6A5D" w:rsidP="00760B2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települési térfigyelő-rendszer kiépítése</w:t>
      </w:r>
    </w:p>
    <w:p w14:paraId="55BFE9F4" w14:textId="6BBB489D" w:rsidR="007C6A5D" w:rsidRDefault="007C6A5D" w:rsidP="00760B28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gyalogosátkelőhelyek kialakítása</w:t>
      </w:r>
    </w:p>
    <w:p w14:paraId="3CB05AEF" w14:textId="41A5322D" w:rsidR="000D5BDF" w:rsidRPr="005C5C7F" w:rsidRDefault="000D5BDF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rendezési terv felülvizsgálata</w:t>
      </w:r>
    </w:p>
    <w:p w14:paraId="549D66C7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357CC5F9" w14:textId="77777777" w:rsidR="000D5BDF" w:rsidRPr="005C5C7F" w:rsidRDefault="000D5BDF" w:rsidP="000D5BDF">
      <w:pPr>
        <w:spacing w:line="276" w:lineRule="auto"/>
        <w:rPr>
          <w:b/>
          <w:szCs w:val="24"/>
        </w:rPr>
      </w:pPr>
      <w:r w:rsidRPr="005C5C7F">
        <w:rPr>
          <w:b/>
          <w:szCs w:val="24"/>
          <w:u w:val="single"/>
        </w:rPr>
        <w:t>Közélet, kultúra, sport</w:t>
      </w:r>
      <w:r w:rsidRPr="005C5C7F">
        <w:rPr>
          <w:b/>
          <w:szCs w:val="24"/>
        </w:rPr>
        <w:t>:</w:t>
      </w:r>
    </w:p>
    <w:p w14:paraId="0EC3A798" w14:textId="77777777" w:rsidR="000D5BDF" w:rsidRPr="005C5C7F" w:rsidRDefault="000D5BDF" w:rsidP="000D5BDF">
      <w:pPr>
        <w:spacing w:line="276" w:lineRule="auto"/>
        <w:rPr>
          <w:b/>
          <w:szCs w:val="24"/>
          <w:u w:val="single"/>
        </w:rPr>
      </w:pPr>
    </w:p>
    <w:p w14:paraId="673CA30B" w14:textId="77777777" w:rsidR="00325670" w:rsidRDefault="00A40FA1" w:rsidP="00325670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Berzencei Zrínyi Miklós Művelődési Ház </w:t>
      </w:r>
      <w:r w:rsidR="00325670">
        <w:rPr>
          <w:szCs w:val="24"/>
        </w:rPr>
        <w:t xml:space="preserve">működési feltételeinek biztosítása </w:t>
      </w:r>
    </w:p>
    <w:p w14:paraId="0AB04E34" w14:textId="2059831B" w:rsidR="00325670" w:rsidRDefault="00325670" w:rsidP="00325670">
      <w:pPr>
        <w:spacing w:line="276" w:lineRule="auto"/>
        <w:ind w:left="720"/>
        <w:jc w:val="both"/>
        <w:rPr>
          <w:szCs w:val="24"/>
        </w:rPr>
      </w:pPr>
      <w:r w:rsidRPr="00325670">
        <w:rPr>
          <w:szCs w:val="24"/>
        </w:rPr>
        <w:t>(kulturális-, szórakoztató</w:t>
      </w:r>
      <w:r>
        <w:rPr>
          <w:szCs w:val="24"/>
        </w:rPr>
        <w:t xml:space="preserve"> és egyéb programok,</w:t>
      </w:r>
      <w:r w:rsidRPr="00325670">
        <w:rPr>
          <w:szCs w:val="24"/>
        </w:rPr>
        <w:t xml:space="preserve"> rendezvények megtartása)</w:t>
      </w:r>
    </w:p>
    <w:p w14:paraId="0301264C" w14:textId="1C47D482" w:rsidR="000D5BDF" w:rsidRPr="00325670" w:rsidRDefault="00325670" w:rsidP="00325670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325670">
        <w:rPr>
          <w:szCs w:val="24"/>
        </w:rPr>
        <w:t xml:space="preserve">Berzencei Zrínyi Miklós Művelődési Ház az intézmény </w:t>
      </w:r>
      <w:r w:rsidR="00A40FA1" w:rsidRPr="00325670">
        <w:rPr>
          <w:szCs w:val="24"/>
        </w:rPr>
        <w:t>teljeskörű felújítása</w:t>
      </w:r>
    </w:p>
    <w:p w14:paraId="704E9C50" w14:textId="77DC89D0" w:rsidR="00A40FA1" w:rsidRDefault="00A40FA1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Bemutatóhely funkcióinak bővítése</w:t>
      </w:r>
    </w:p>
    <w:p w14:paraId="6434A55C" w14:textId="20C419A9" w:rsidR="004D3978" w:rsidRDefault="004D3978" w:rsidP="004D3978">
      <w:pPr>
        <w:numPr>
          <w:ilvl w:val="0"/>
          <w:numId w:val="1"/>
        </w:numPr>
      </w:pPr>
      <w:r>
        <w:t>helytörténeti emlékek gyűjtése, gondozása, bemutatása, Értéktár Bizottság működési feltételeinek biztosítása</w:t>
      </w:r>
    </w:p>
    <w:p w14:paraId="29CBE927" w14:textId="77777777" w:rsidR="004D3978" w:rsidRDefault="004D3978" w:rsidP="004D3978">
      <w:pPr>
        <w:numPr>
          <w:ilvl w:val="0"/>
          <w:numId w:val="1"/>
        </w:numPr>
      </w:pPr>
      <w:r>
        <w:t>iskolai tanulmányi díj fenntartása</w:t>
      </w:r>
    </w:p>
    <w:p w14:paraId="0EBC3BA9" w14:textId="77777777" w:rsidR="004D3978" w:rsidRDefault="004D3978" w:rsidP="004D3978">
      <w:pPr>
        <w:numPr>
          <w:ilvl w:val="0"/>
          <w:numId w:val="1"/>
        </w:numPr>
      </w:pPr>
      <w:r>
        <w:t>közbiztonság helyi feladatainak támogatása</w:t>
      </w:r>
    </w:p>
    <w:p w14:paraId="6649889A" w14:textId="77777777" w:rsidR="004D3978" w:rsidRDefault="004D3978" w:rsidP="004D3978">
      <w:pPr>
        <w:numPr>
          <w:ilvl w:val="0"/>
          <w:numId w:val="1"/>
        </w:numPr>
      </w:pPr>
      <w:r>
        <w:t>tűzvédelem helyi feladatainak támogatása</w:t>
      </w:r>
    </w:p>
    <w:p w14:paraId="293BD580" w14:textId="19B1AA11" w:rsidR="00325670" w:rsidRDefault="00325670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>
        <w:rPr>
          <w:szCs w:val="24"/>
        </w:rPr>
        <w:t>rendezvénytér kialakítása</w:t>
      </w:r>
    </w:p>
    <w:p w14:paraId="7BC766BA" w14:textId="1BE505B3" w:rsidR="00A40FA1" w:rsidRDefault="00A40FA1" w:rsidP="000D5BDF">
      <w:pPr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56981">
        <w:rPr>
          <w:szCs w:val="24"/>
        </w:rPr>
        <w:t>információs táblák</w:t>
      </w:r>
      <w:r>
        <w:rPr>
          <w:szCs w:val="24"/>
        </w:rPr>
        <w:t xml:space="preserve"> kihelyezése a település több pontján</w:t>
      </w:r>
    </w:p>
    <w:p w14:paraId="4FB9A67A" w14:textId="3C5EF292" w:rsidR="000D5BDF" w:rsidRDefault="00A40FA1" w:rsidP="000D5B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alapítványok és c</w:t>
      </w:r>
      <w:r w:rsidR="000D5BDF" w:rsidRPr="005C5C7F">
        <w:rPr>
          <w:szCs w:val="24"/>
        </w:rPr>
        <w:t xml:space="preserve">ivil szervezetek működési feltételeinek </w:t>
      </w:r>
      <w:r>
        <w:rPr>
          <w:szCs w:val="24"/>
        </w:rPr>
        <w:t>támogatása</w:t>
      </w:r>
    </w:p>
    <w:p w14:paraId="44DEC67D" w14:textId="4DD7B4A0" w:rsidR="00325670" w:rsidRDefault="004D3978" w:rsidP="000D5B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települési</w:t>
      </w:r>
      <w:r w:rsidR="00325670">
        <w:rPr>
          <w:szCs w:val="24"/>
        </w:rPr>
        <w:t xml:space="preserve"> egyéni-, csapat-, és tömegsportok támogatása</w:t>
      </w:r>
    </w:p>
    <w:p w14:paraId="2034861E" w14:textId="52593F50" w:rsidR="000D5BDF" w:rsidRDefault="000D5BDF" w:rsidP="000D5BDF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>egyház</w:t>
      </w:r>
      <w:r w:rsidR="00A40FA1">
        <w:rPr>
          <w:szCs w:val="24"/>
        </w:rPr>
        <w:t>za</w:t>
      </w:r>
      <w:r w:rsidRPr="005C5C7F">
        <w:rPr>
          <w:szCs w:val="24"/>
        </w:rPr>
        <w:t>l való együttműködés</w:t>
      </w:r>
    </w:p>
    <w:p w14:paraId="110D2BE7" w14:textId="77777777" w:rsidR="007C6A5D" w:rsidRPr="007C6A5D" w:rsidRDefault="000D5BDF" w:rsidP="000D5BDF">
      <w:pPr>
        <w:numPr>
          <w:ilvl w:val="0"/>
          <w:numId w:val="2"/>
        </w:numPr>
        <w:spacing w:line="276" w:lineRule="auto"/>
        <w:jc w:val="both"/>
        <w:rPr>
          <w:b/>
          <w:szCs w:val="24"/>
          <w:u w:val="single"/>
        </w:rPr>
      </w:pPr>
      <w:r w:rsidRPr="007C6A5D">
        <w:rPr>
          <w:szCs w:val="24"/>
        </w:rPr>
        <w:t>horgászsport támogatása, horgászturizmus fejlesztése.</w:t>
      </w:r>
    </w:p>
    <w:p w14:paraId="581889DB" w14:textId="77777777" w:rsidR="000239DB" w:rsidRDefault="000239DB" w:rsidP="007C6A5D">
      <w:pPr>
        <w:spacing w:line="276" w:lineRule="auto"/>
        <w:jc w:val="both"/>
        <w:rPr>
          <w:b/>
          <w:szCs w:val="24"/>
          <w:u w:val="single"/>
        </w:rPr>
      </w:pPr>
    </w:p>
    <w:p w14:paraId="007F0C8A" w14:textId="4CDD126C" w:rsidR="000D5BDF" w:rsidRPr="007C6A5D" w:rsidRDefault="000D5BDF" w:rsidP="007C6A5D">
      <w:pPr>
        <w:spacing w:line="276" w:lineRule="auto"/>
        <w:jc w:val="both"/>
        <w:rPr>
          <w:b/>
          <w:szCs w:val="24"/>
          <w:u w:val="single"/>
        </w:rPr>
      </w:pPr>
      <w:r w:rsidRPr="007C6A5D">
        <w:rPr>
          <w:b/>
          <w:szCs w:val="24"/>
          <w:u w:val="single"/>
        </w:rPr>
        <w:t>Környezetvédelem, hulladékgazdálkodás</w:t>
      </w:r>
      <w:r w:rsidRPr="007C6A5D">
        <w:rPr>
          <w:b/>
          <w:szCs w:val="24"/>
        </w:rPr>
        <w:t>:</w:t>
      </w:r>
    </w:p>
    <w:p w14:paraId="2510C0D5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3DDBB98F" w14:textId="0B0628BD" w:rsidR="004D3978" w:rsidRDefault="004D3978" w:rsidP="000D5BD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intézményeknél energetikai korszerűsítés fejlesztése</w:t>
      </w:r>
    </w:p>
    <w:p w14:paraId="0EC275CA" w14:textId="06559CFA" w:rsidR="000D5BDF" w:rsidRDefault="000D5BDF" w:rsidP="000D5BD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a település és annak külterületének természeti adottságainak megőrzése, gondozása</w:t>
      </w:r>
    </w:p>
    <w:p w14:paraId="552D6D28" w14:textId="0EC7DEF6" w:rsidR="000D5BDF" w:rsidRDefault="000D5BDF" w:rsidP="000D5BD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a település fásítása, </w:t>
      </w:r>
      <w:r w:rsidR="00195D58">
        <w:rPr>
          <w:szCs w:val="24"/>
        </w:rPr>
        <w:t>virágosítása</w:t>
      </w:r>
    </w:p>
    <w:p w14:paraId="4AC18484" w14:textId="00C8CEF5" w:rsidR="000D5BDF" w:rsidRPr="005C5C7F" w:rsidRDefault="000D5BDF" w:rsidP="000D5BD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>illegális lerakóhelyek feltárása, megszüntetése</w:t>
      </w:r>
    </w:p>
    <w:p w14:paraId="7D058A2D" w14:textId="63F2C4CF" w:rsidR="000D5BDF" w:rsidRDefault="000D5BDF" w:rsidP="000D5BDF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C5C7F">
        <w:rPr>
          <w:szCs w:val="24"/>
        </w:rPr>
        <w:t>szelektív gyűjtés feltételeinek fejlesztése</w:t>
      </w:r>
    </w:p>
    <w:p w14:paraId="7E83E3B4" w14:textId="77777777" w:rsidR="004D3978" w:rsidRPr="005C5C7F" w:rsidRDefault="004D3978" w:rsidP="004D3978">
      <w:pPr>
        <w:spacing w:line="276" w:lineRule="auto"/>
        <w:ind w:left="720"/>
        <w:jc w:val="both"/>
        <w:rPr>
          <w:szCs w:val="24"/>
        </w:rPr>
      </w:pPr>
    </w:p>
    <w:p w14:paraId="1F6F1102" w14:textId="77777777" w:rsidR="000D5BDF" w:rsidRPr="005C5C7F" w:rsidRDefault="000D5BDF" w:rsidP="000D5BDF">
      <w:pPr>
        <w:spacing w:line="276" w:lineRule="auto"/>
        <w:rPr>
          <w:b/>
          <w:szCs w:val="24"/>
          <w:u w:val="single"/>
        </w:rPr>
      </w:pPr>
      <w:r w:rsidRPr="005C5C7F">
        <w:rPr>
          <w:b/>
          <w:szCs w:val="24"/>
          <w:u w:val="single"/>
        </w:rPr>
        <w:t>Szociális tevékenység, egészségügy</w:t>
      </w:r>
      <w:r w:rsidRPr="005C5C7F">
        <w:rPr>
          <w:b/>
          <w:szCs w:val="24"/>
        </w:rPr>
        <w:t>:</w:t>
      </w:r>
    </w:p>
    <w:p w14:paraId="02EC4A21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2BCC56E2" w14:textId="76527E39" w:rsidR="000D5BDF" w:rsidRDefault="000D5BDF" w:rsidP="00760B28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 w:rsidRPr="00760B28">
        <w:rPr>
          <w:szCs w:val="24"/>
        </w:rPr>
        <w:t>önkormányzat</w:t>
      </w:r>
      <w:r w:rsidR="00760B28" w:rsidRPr="00760B28">
        <w:rPr>
          <w:szCs w:val="24"/>
        </w:rPr>
        <w:t>i társulás által működtetett</w:t>
      </w:r>
      <w:r w:rsidR="00760B28">
        <w:rPr>
          <w:szCs w:val="24"/>
        </w:rPr>
        <w:t xml:space="preserve"> </w:t>
      </w:r>
      <w:r w:rsidR="00760B28" w:rsidRPr="00760B28">
        <w:rPr>
          <w:szCs w:val="24"/>
        </w:rPr>
        <w:t xml:space="preserve">gyermekjóléti és családsegítő szolgálat-, </w:t>
      </w:r>
      <w:r w:rsidRPr="00760B28">
        <w:rPr>
          <w:szCs w:val="24"/>
        </w:rPr>
        <w:t>házi gondozószolgálat, idősellátás fenntartása</w:t>
      </w:r>
    </w:p>
    <w:p w14:paraId="71390FC5" w14:textId="0F0186A3" w:rsidR="00760B28" w:rsidRPr="00760B28" w:rsidRDefault="00760B28" w:rsidP="00760B28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háziorvosi-, fogorvosi-, védőnői szolgálatok működési feltételeinek támogatása</w:t>
      </w:r>
    </w:p>
    <w:p w14:paraId="592DF377" w14:textId="66ACC10B" w:rsidR="000D5BDF" w:rsidRPr="005C5C7F" w:rsidRDefault="000D5BDF" w:rsidP="000D5BDF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a m</w:t>
      </w:r>
      <w:r w:rsidRPr="005C5C7F">
        <w:rPr>
          <w:szCs w:val="24"/>
        </w:rPr>
        <w:t>unkanélküliek foglalkoztatásának biztosítása, közmunkaprogram</w:t>
      </w:r>
      <w:r w:rsidR="00760B28">
        <w:rPr>
          <w:szCs w:val="24"/>
        </w:rPr>
        <w:t xml:space="preserve"> folytatása</w:t>
      </w:r>
    </w:p>
    <w:p w14:paraId="52E2147D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4638EDB4" w14:textId="77777777" w:rsidR="000D5BDF" w:rsidRPr="005C5C7F" w:rsidRDefault="000D5BDF" w:rsidP="000D5BDF">
      <w:pPr>
        <w:spacing w:line="276" w:lineRule="auto"/>
        <w:rPr>
          <w:b/>
          <w:szCs w:val="24"/>
        </w:rPr>
      </w:pPr>
      <w:r w:rsidRPr="005C5C7F">
        <w:rPr>
          <w:b/>
          <w:szCs w:val="24"/>
          <w:u w:val="single"/>
        </w:rPr>
        <w:t>Önkormányzat</w:t>
      </w:r>
      <w:r>
        <w:rPr>
          <w:b/>
          <w:szCs w:val="24"/>
          <w:u w:val="single"/>
        </w:rPr>
        <w:t xml:space="preserve"> </w:t>
      </w:r>
      <w:r w:rsidRPr="005C5C7F">
        <w:rPr>
          <w:b/>
          <w:szCs w:val="24"/>
          <w:u w:val="single"/>
        </w:rPr>
        <w:t>tájékoztatási, kapcsolattartási rendszere</w:t>
      </w:r>
      <w:r w:rsidRPr="005C5C7F">
        <w:rPr>
          <w:b/>
          <w:szCs w:val="24"/>
        </w:rPr>
        <w:t>:</w:t>
      </w:r>
    </w:p>
    <w:p w14:paraId="1103FA9E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0CB37301" w14:textId="1C7C457B" w:rsidR="001F3906" w:rsidRDefault="001F3906" w:rsidP="000D5B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személyes ügyfélfogadás biztosítása</w:t>
      </w:r>
    </w:p>
    <w:p w14:paraId="2CB214E7" w14:textId="7C5CA108" w:rsidR="001F3906" w:rsidRDefault="001F3906" w:rsidP="000D5B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eseti szórólapok, tájékoztatók kiküldése</w:t>
      </w:r>
    </w:p>
    <w:p w14:paraId="60B24C46" w14:textId="4D3F33CF" w:rsidR="000D5BDF" w:rsidRPr="005C5C7F" w:rsidRDefault="000D5BDF" w:rsidP="000D5B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="00A40FA1">
        <w:rPr>
          <w:szCs w:val="24"/>
        </w:rPr>
        <w:t>Berzencei Határszél önkormányzati hírlevél rendszeres kiadása</w:t>
      </w:r>
    </w:p>
    <w:p w14:paraId="33250135" w14:textId="771D86A8" w:rsidR="000D5BDF" w:rsidRPr="005C5C7F" w:rsidRDefault="000D5BDF" w:rsidP="000D5B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önkormányzati facebook</w:t>
      </w:r>
      <w:r w:rsidR="00B56112">
        <w:rPr>
          <w:szCs w:val="24"/>
        </w:rPr>
        <w:t>,</w:t>
      </w:r>
      <w:r>
        <w:rPr>
          <w:szCs w:val="24"/>
        </w:rPr>
        <w:t xml:space="preserve"> youtube</w:t>
      </w:r>
      <w:r w:rsidR="00B56112">
        <w:rPr>
          <w:szCs w:val="24"/>
        </w:rPr>
        <w:t xml:space="preserve"> és HOLMI</w:t>
      </w:r>
      <w:r>
        <w:rPr>
          <w:szCs w:val="24"/>
        </w:rPr>
        <w:t xml:space="preserve"> csatorna</w:t>
      </w:r>
      <w:r w:rsidR="00B56112">
        <w:rPr>
          <w:szCs w:val="24"/>
        </w:rPr>
        <w:t xml:space="preserve"> </w:t>
      </w:r>
      <w:r>
        <w:rPr>
          <w:szCs w:val="24"/>
        </w:rPr>
        <w:t>működtetése</w:t>
      </w:r>
    </w:p>
    <w:p w14:paraId="2DAC17AF" w14:textId="06D88F90" w:rsidR="000D5BDF" w:rsidRPr="005C5C7F" w:rsidRDefault="000D5BDF" w:rsidP="000D5BDF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a h</w:t>
      </w:r>
      <w:r w:rsidRPr="005C5C7F">
        <w:rPr>
          <w:szCs w:val="24"/>
        </w:rPr>
        <w:t>onlap aktualitásának folyamatos biztosítása</w:t>
      </w:r>
    </w:p>
    <w:p w14:paraId="3E156EB7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574529A9" w14:textId="77777777" w:rsidR="000D5BDF" w:rsidRPr="005C5C7F" w:rsidRDefault="000D5BDF" w:rsidP="000D5BDF">
      <w:pPr>
        <w:spacing w:line="276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Együttműködési és partner</w:t>
      </w:r>
      <w:r w:rsidRPr="005C5C7F">
        <w:rPr>
          <w:b/>
          <w:szCs w:val="24"/>
          <w:u w:val="single"/>
        </w:rPr>
        <w:t>kapcsolatok</w:t>
      </w:r>
      <w:r w:rsidRPr="005C5C7F">
        <w:rPr>
          <w:b/>
          <w:szCs w:val="24"/>
        </w:rPr>
        <w:t>:</w:t>
      </w:r>
    </w:p>
    <w:p w14:paraId="135C27AB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516A747B" w14:textId="23E110DF" w:rsidR="000D5BDF" w:rsidRDefault="00383558" w:rsidP="000D5BDF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Csurgói kistérség</w:t>
      </w:r>
      <w:r w:rsidR="000D5BDF">
        <w:rPr>
          <w:szCs w:val="24"/>
        </w:rPr>
        <w:t xml:space="preserve"> településekkel való együttműködés fenntartása</w:t>
      </w:r>
    </w:p>
    <w:p w14:paraId="7C0376B6" w14:textId="2CB308C6" w:rsidR="000D5BDF" w:rsidRDefault="00383558" w:rsidP="000D5BDF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Csíkszentdomokossal való testvértelepülési kapcsolat felülvizsgálata</w:t>
      </w:r>
    </w:p>
    <w:p w14:paraId="763A00BD" w14:textId="77777777" w:rsidR="000D5BDF" w:rsidRPr="005C5C7F" w:rsidRDefault="000D5BDF" w:rsidP="000D5BDF">
      <w:pPr>
        <w:spacing w:line="276" w:lineRule="auto"/>
        <w:rPr>
          <w:szCs w:val="24"/>
        </w:rPr>
      </w:pPr>
    </w:p>
    <w:p w14:paraId="1855A3CD" w14:textId="77777777" w:rsidR="00492BE9" w:rsidRDefault="000D5BDF" w:rsidP="00383558">
      <w:pPr>
        <w:spacing w:line="276" w:lineRule="auto"/>
        <w:jc w:val="both"/>
        <w:rPr>
          <w:szCs w:val="24"/>
        </w:rPr>
      </w:pPr>
      <w:r w:rsidRPr="005C5C7F">
        <w:rPr>
          <w:szCs w:val="24"/>
        </w:rPr>
        <w:t>A gazdasági programmal elérni kívánt cél, hogy a 202</w:t>
      </w:r>
      <w:r>
        <w:rPr>
          <w:szCs w:val="24"/>
        </w:rPr>
        <w:t>9</w:t>
      </w:r>
      <w:r w:rsidRPr="005C5C7F">
        <w:rPr>
          <w:szCs w:val="24"/>
        </w:rPr>
        <w:t xml:space="preserve">. évre </w:t>
      </w:r>
      <w:r w:rsidR="00492BE9">
        <w:rPr>
          <w:szCs w:val="24"/>
        </w:rPr>
        <w:t>Berzence</w:t>
      </w:r>
      <w:r w:rsidRPr="005C5C7F">
        <w:rPr>
          <w:szCs w:val="24"/>
        </w:rPr>
        <w:t xml:space="preserve"> előzőekben felsorolt értékeit, kapcsolatrendszerét, intézményhálózatát, közterületeit, szolgáltatásait fejlesztve, működésében, megjelenésében, állandó lakosainak jó közérzetet biztosító, európai színvonalú, fejlődő település maradjon.</w:t>
      </w:r>
      <w:r>
        <w:rPr>
          <w:szCs w:val="24"/>
        </w:rPr>
        <w:t xml:space="preserve"> </w:t>
      </w:r>
    </w:p>
    <w:p w14:paraId="2A3B4514" w14:textId="76BBA92A" w:rsidR="000D5BDF" w:rsidRPr="003F1A81" w:rsidRDefault="000D5BDF" w:rsidP="00383558">
      <w:pPr>
        <w:spacing w:line="276" w:lineRule="auto"/>
        <w:jc w:val="both"/>
        <w:rPr>
          <w:szCs w:val="24"/>
        </w:rPr>
      </w:pPr>
      <w:r w:rsidRPr="003F1A81">
        <w:rPr>
          <w:szCs w:val="24"/>
        </w:rPr>
        <w:t>Külön kiemelendő fontos cél a helyi fiatalok letelepedésének, illetve helyben tartásának, a családok együtt maradásának segítése, az önkormányzati munkahelyek lehetőség szerinti megtartása, valamint elsősorban helyi lakosok foglalkoztatása.</w:t>
      </w:r>
    </w:p>
    <w:p w14:paraId="1F9F841A" w14:textId="77777777" w:rsidR="007B44B1" w:rsidRPr="005C5C7F" w:rsidRDefault="007B44B1" w:rsidP="000239DB">
      <w:pPr>
        <w:spacing w:line="276" w:lineRule="auto"/>
        <w:jc w:val="both"/>
        <w:rPr>
          <w:szCs w:val="24"/>
        </w:rPr>
      </w:pPr>
    </w:p>
    <w:p w14:paraId="459B922B" w14:textId="0AC89A88" w:rsidR="007B44B1" w:rsidRPr="005C5C7F" w:rsidRDefault="007B44B1" w:rsidP="000239DB">
      <w:pPr>
        <w:spacing w:line="276" w:lineRule="auto"/>
        <w:jc w:val="both"/>
        <w:rPr>
          <w:szCs w:val="24"/>
        </w:rPr>
      </w:pPr>
      <w:r>
        <w:rPr>
          <w:szCs w:val="24"/>
        </w:rPr>
        <w:t>Berzence Nagyk</w:t>
      </w:r>
      <w:r w:rsidRPr="005C5C7F">
        <w:rPr>
          <w:szCs w:val="24"/>
        </w:rPr>
        <w:t xml:space="preserve">özség Önkormányzatának Képviselő-testülete </w:t>
      </w:r>
      <w:r>
        <w:rPr>
          <w:szCs w:val="24"/>
        </w:rPr>
        <w:t>__</w:t>
      </w:r>
      <w:r w:rsidRPr="005C5C7F">
        <w:rPr>
          <w:szCs w:val="24"/>
        </w:rPr>
        <w:t>/202</w:t>
      </w:r>
      <w:r>
        <w:rPr>
          <w:szCs w:val="24"/>
        </w:rPr>
        <w:t>5.</w:t>
      </w:r>
      <w:r w:rsidRPr="005C5C7F">
        <w:rPr>
          <w:szCs w:val="24"/>
        </w:rPr>
        <w:t>(</w:t>
      </w:r>
      <w:r>
        <w:rPr>
          <w:szCs w:val="24"/>
        </w:rPr>
        <w:t>III.25</w:t>
      </w:r>
      <w:r w:rsidRPr="005C5C7F">
        <w:rPr>
          <w:szCs w:val="24"/>
        </w:rPr>
        <w:t xml:space="preserve">.) </w:t>
      </w:r>
      <w:r>
        <w:rPr>
          <w:szCs w:val="24"/>
        </w:rPr>
        <w:t xml:space="preserve">számú </w:t>
      </w:r>
      <w:r w:rsidRPr="005C5C7F">
        <w:rPr>
          <w:szCs w:val="24"/>
        </w:rPr>
        <w:t xml:space="preserve">határozatával </w:t>
      </w:r>
      <w:r>
        <w:rPr>
          <w:szCs w:val="24"/>
        </w:rPr>
        <w:t>Berzence Nagyk</w:t>
      </w:r>
      <w:r w:rsidRPr="005C5C7F">
        <w:rPr>
          <w:szCs w:val="24"/>
        </w:rPr>
        <w:t>özség Önkormányzatának a 202</w:t>
      </w:r>
      <w:r>
        <w:rPr>
          <w:szCs w:val="24"/>
        </w:rPr>
        <w:t>5</w:t>
      </w:r>
      <w:r w:rsidRPr="005C5C7F">
        <w:rPr>
          <w:szCs w:val="24"/>
        </w:rPr>
        <w:t>-202</w:t>
      </w:r>
      <w:r>
        <w:rPr>
          <w:szCs w:val="24"/>
        </w:rPr>
        <w:t>9</w:t>
      </w:r>
      <w:r w:rsidRPr="005C5C7F">
        <w:rPr>
          <w:szCs w:val="24"/>
        </w:rPr>
        <w:t xml:space="preserve"> évekre vonatkozó Gazdasági Programját jóváhagyta.</w:t>
      </w:r>
    </w:p>
    <w:p w14:paraId="7C43425A" w14:textId="77777777" w:rsidR="007B44B1" w:rsidRPr="005C5C7F" w:rsidRDefault="007B44B1" w:rsidP="007B44B1">
      <w:pPr>
        <w:spacing w:line="276" w:lineRule="auto"/>
        <w:rPr>
          <w:szCs w:val="24"/>
        </w:rPr>
      </w:pPr>
    </w:p>
    <w:p w14:paraId="3B556285" w14:textId="19C0D1D1" w:rsidR="007B44B1" w:rsidRDefault="000239DB" w:rsidP="007B44B1">
      <w:pPr>
        <w:spacing w:line="276" w:lineRule="auto"/>
        <w:rPr>
          <w:szCs w:val="24"/>
        </w:rPr>
      </w:pPr>
      <w:r>
        <w:rPr>
          <w:szCs w:val="24"/>
        </w:rPr>
        <w:t>Berzence</w:t>
      </w:r>
      <w:r w:rsidR="007B44B1" w:rsidRPr="005C5C7F">
        <w:rPr>
          <w:szCs w:val="24"/>
        </w:rPr>
        <w:t>, 202</w:t>
      </w:r>
      <w:r w:rsidR="007B44B1">
        <w:rPr>
          <w:szCs w:val="24"/>
        </w:rPr>
        <w:t>5</w:t>
      </w:r>
      <w:r w:rsidR="007B44B1" w:rsidRPr="005C5C7F">
        <w:rPr>
          <w:szCs w:val="24"/>
        </w:rPr>
        <w:t>.</w:t>
      </w:r>
      <w:r>
        <w:rPr>
          <w:szCs w:val="24"/>
        </w:rPr>
        <w:t xml:space="preserve"> március</w:t>
      </w:r>
    </w:p>
    <w:p w14:paraId="55B14A7A" w14:textId="77777777" w:rsidR="007B44B1" w:rsidRPr="005C5C7F" w:rsidRDefault="007B44B1" w:rsidP="007B44B1">
      <w:pPr>
        <w:spacing w:line="276" w:lineRule="auto"/>
        <w:rPr>
          <w:szCs w:val="24"/>
        </w:rPr>
      </w:pPr>
    </w:p>
    <w:p w14:paraId="0D831313" w14:textId="77777777" w:rsidR="007B44B1" w:rsidRPr="005C5C7F" w:rsidRDefault="007B44B1" w:rsidP="007B44B1">
      <w:pPr>
        <w:spacing w:line="276" w:lineRule="auto"/>
        <w:rPr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44B1" w:rsidRPr="005C5C7F" w14:paraId="779E9D99" w14:textId="77777777" w:rsidTr="00E51F05">
        <w:tc>
          <w:tcPr>
            <w:tcW w:w="4531" w:type="dxa"/>
          </w:tcPr>
          <w:p w14:paraId="787F70D4" w14:textId="77777777" w:rsidR="007B44B1" w:rsidRPr="005C5C7F" w:rsidRDefault="007B44B1" w:rsidP="00E51F05">
            <w:pPr>
              <w:spacing w:line="276" w:lineRule="auto"/>
              <w:rPr>
                <w:szCs w:val="24"/>
              </w:rPr>
            </w:pPr>
          </w:p>
        </w:tc>
        <w:tc>
          <w:tcPr>
            <w:tcW w:w="4531" w:type="dxa"/>
          </w:tcPr>
          <w:p w14:paraId="4C18664F" w14:textId="0FAC9A30" w:rsidR="007B44B1" w:rsidRPr="005C5C7F" w:rsidRDefault="000239DB" w:rsidP="00E51F05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Keszericze István</w:t>
            </w:r>
          </w:p>
          <w:p w14:paraId="5F19B0C0" w14:textId="77777777" w:rsidR="007B44B1" w:rsidRPr="005C5C7F" w:rsidRDefault="007B44B1" w:rsidP="00E51F05">
            <w:pPr>
              <w:spacing w:line="276" w:lineRule="auto"/>
              <w:jc w:val="center"/>
              <w:rPr>
                <w:szCs w:val="24"/>
              </w:rPr>
            </w:pPr>
            <w:r w:rsidRPr="005C5C7F">
              <w:rPr>
                <w:szCs w:val="24"/>
              </w:rPr>
              <w:t>polgármester</w:t>
            </w:r>
          </w:p>
        </w:tc>
      </w:tr>
    </w:tbl>
    <w:p w14:paraId="3ED5D1D4" w14:textId="77777777" w:rsidR="000D5BDF" w:rsidRPr="005C5C7F" w:rsidRDefault="000D5BDF" w:rsidP="000D5BDF">
      <w:pPr>
        <w:spacing w:line="276" w:lineRule="auto"/>
        <w:rPr>
          <w:szCs w:val="24"/>
        </w:rPr>
      </w:pPr>
    </w:p>
    <w:sectPr w:rsidR="000D5BDF" w:rsidRPr="005C5C7F" w:rsidSect="001374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1D05"/>
    <w:multiLevelType w:val="hybridMultilevel"/>
    <w:tmpl w:val="9D2C2B10"/>
    <w:lvl w:ilvl="0" w:tplc="9278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663C"/>
    <w:multiLevelType w:val="hybridMultilevel"/>
    <w:tmpl w:val="99EED2E0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55C0"/>
    <w:multiLevelType w:val="hybridMultilevel"/>
    <w:tmpl w:val="FAF2DB7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355A"/>
    <w:multiLevelType w:val="hybridMultilevel"/>
    <w:tmpl w:val="EDAA12D4"/>
    <w:lvl w:ilvl="0" w:tplc="6082B8F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A07BB"/>
    <w:multiLevelType w:val="hybridMultilevel"/>
    <w:tmpl w:val="A834816C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70400"/>
    <w:multiLevelType w:val="hybridMultilevel"/>
    <w:tmpl w:val="3996C21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68B"/>
    <w:multiLevelType w:val="hybridMultilevel"/>
    <w:tmpl w:val="4C1E7C5E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D0524"/>
    <w:multiLevelType w:val="hybridMultilevel"/>
    <w:tmpl w:val="E342DE02"/>
    <w:lvl w:ilvl="0" w:tplc="882698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3089"/>
    <w:multiLevelType w:val="hybridMultilevel"/>
    <w:tmpl w:val="8C88E46A"/>
    <w:lvl w:ilvl="0" w:tplc="FFE8FB64">
      <w:start w:val="825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C4"/>
    <w:rsid w:val="000226D2"/>
    <w:rsid w:val="000239DB"/>
    <w:rsid w:val="00062A91"/>
    <w:rsid w:val="0008207C"/>
    <w:rsid w:val="000D5BDF"/>
    <w:rsid w:val="001374A4"/>
    <w:rsid w:val="00195D58"/>
    <w:rsid w:val="001F3906"/>
    <w:rsid w:val="00271A51"/>
    <w:rsid w:val="002942CA"/>
    <w:rsid w:val="00325670"/>
    <w:rsid w:val="00383558"/>
    <w:rsid w:val="00492BE9"/>
    <w:rsid w:val="004D3978"/>
    <w:rsid w:val="004F7232"/>
    <w:rsid w:val="0054212C"/>
    <w:rsid w:val="00594E91"/>
    <w:rsid w:val="00681ACE"/>
    <w:rsid w:val="00760B28"/>
    <w:rsid w:val="007B44B1"/>
    <w:rsid w:val="007C6A5D"/>
    <w:rsid w:val="008247C4"/>
    <w:rsid w:val="008F6C63"/>
    <w:rsid w:val="00911631"/>
    <w:rsid w:val="009B09C1"/>
    <w:rsid w:val="00A40FA1"/>
    <w:rsid w:val="00A50F40"/>
    <w:rsid w:val="00B56112"/>
    <w:rsid w:val="00C15749"/>
    <w:rsid w:val="00DA688B"/>
    <w:rsid w:val="00DC1C93"/>
    <w:rsid w:val="00E20398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D9F1"/>
  <w15:chartTrackingRefBased/>
  <w15:docId w15:val="{1A2CE361-245C-4E12-876A-285532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7C4"/>
    <w:pPr>
      <w:spacing w:after="0" w:line="240" w:lineRule="auto"/>
    </w:pPr>
    <w:rPr>
      <w:rFonts w:cstheme="minorHAnsi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8247C4"/>
    <w:pPr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247C4"/>
    <w:rPr>
      <w:rFonts w:ascii="Arial" w:eastAsia="Times New Roman" w:hAnsi="Arial"/>
      <w:lang w:eastAsia="ar-SA"/>
    </w:rPr>
  </w:style>
  <w:style w:type="character" w:styleId="Hiperhivatkozs">
    <w:name w:val="Hyperlink"/>
    <w:basedOn w:val="Bekezdsalapbettpusa"/>
    <w:uiPriority w:val="99"/>
    <w:unhideWhenUsed/>
    <w:rsid w:val="008247C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4F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F7232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39"/>
    <w:rsid w:val="007B44B1"/>
    <w:pPr>
      <w:spacing w:after="0" w:line="240" w:lineRule="auto"/>
    </w:pPr>
    <w:rPr>
      <w:rFonts w:ascii="Calibri" w:eastAsia="Calibri" w:hAnsi="Calibri" w:cs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2025-03-19T12:40:00Z</dcterms:created>
  <dcterms:modified xsi:type="dcterms:W3CDTF">2025-03-19T12:40:00Z</dcterms:modified>
</cp:coreProperties>
</file>