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Képviselő-testületének 2/2023. (II. 28.)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2023. évi költségvetéséről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Berzence Nagyközség Önkormányzat Képviselő-testülete az Alaptörvény 32. cikk (2) bekezdésében meghatározott eredeti jogalkotói hatáskörében, az alaptörvény 32. cikk (1) bekezdés f) pontjában eljárva a következőket rendeli el: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 rendelet hatálya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rendelet hatálya a képviselő-testületre, annak bizottságaira, a polgármesteri hivatalra és az önkormányzat irányítása alá tartozó költségvetési szervekre (intézményekre) terjed ki.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 költségvetés bevételei és kiadásai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(1) A képviselő-testület az önkormányzat </w:t>
      </w:r>
      <w:r>
        <w:rPr>
          <w:b/>
          <w:bCs/>
          <w:sz w:val="24"/>
          <w:szCs w:val="24"/>
        </w:rPr>
        <w:t>2023.</w:t>
      </w:r>
      <w:r>
        <w:rPr>
          <w:sz w:val="24"/>
          <w:szCs w:val="24"/>
        </w:rPr>
        <w:t xml:space="preserve"> évi költségvetésének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 xml:space="preserve">tárgyévi költségvetési bevételét: </w:t>
      </w:r>
      <w:r>
        <w:rPr>
          <w:b/>
          <w:bCs/>
          <w:sz w:val="24"/>
          <w:szCs w:val="24"/>
        </w:rPr>
        <w:t>849119075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 xml:space="preserve">melyből a kötelező feladat bevételét: </w:t>
      </w:r>
      <w:r>
        <w:rPr>
          <w:b/>
          <w:bCs/>
          <w:sz w:val="24"/>
          <w:szCs w:val="24"/>
        </w:rPr>
        <w:t>673210263 F</w:t>
      </w:r>
      <w:r>
        <w:rPr>
          <w:sz w:val="24"/>
          <w:szCs w:val="24"/>
        </w:rPr>
        <w:t>t-ban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  <w:t xml:space="preserve">önként vállalt feladat bevételét: </w:t>
      </w:r>
      <w:r>
        <w:rPr>
          <w:b/>
          <w:bCs/>
          <w:sz w:val="24"/>
          <w:szCs w:val="24"/>
        </w:rPr>
        <w:t>175908812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d)</w:t>
      </w:r>
      <w:r>
        <w:rPr>
          <w:sz w:val="24"/>
          <w:szCs w:val="24"/>
        </w:rPr>
        <w:tab/>
        <w:t xml:space="preserve">felhalmozási költségvetési bevételét: </w:t>
      </w:r>
      <w:r>
        <w:rPr>
          <w:b/>
          <w:bCs/>
          <w:sz w:val="24"/>
          <w:szCs w:val="24"/>
        </w:rPr>
        <w:t>0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e)</w:t>
      </w:r>
      <w:r>
        <w:rPr>
          <w:sz w:val="24"/>
          <w:szCs w:val="24"/>
        </w:rPr>
        <w:tab/>
        <w:t xml:space="preserve">tárgyévi költségvetési kiadását: </w:t>
      </w:r>
      <w:r>
        <w:rPr>
          <w:b/>
          <w:bCs/>
          <w:sz w:val="24"/>
          <w:szCs w:val="24"/>
        </w:rPr>
        <w:t>849119075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f)</w:t>
      </w:r>
      <w:r>
        <w:rPr>
          <w:sz w:val="24"/>
          <w:szCs w:val="24"/>
        </w:rPr>
        <w:tab/>
        <w:t>melyből: a kötelező feladat kiadását:</w:t>
      </w:r>
      <w:r>
        <w:rPr>
          <w:b/>
          <w:bCs/>
          <w:sz w:val="24"/>
          <w:szCs w:val="24"/>
        </w:rPr>
        <w:t xml:space="preserve"> 644210263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g)</w:t>
      </w:r>
      <w:r>
        <w:rPr>
          <w:sz w:val="24"/>
          <w:szCs w:val="24"/>
        </w:rPr>
        <w:tab/>
        <w:t xml:space="preserve">önként vállalt feladat kiadását: </w:t>
      </w:r>
      <w:r>
        <w:rPr>
          <w:b/>
          <w:bCs/>
          <w:sz w:val="24"/>
          <w:szCs w:val="24"/>
        </w:rPr>
        <w:t>175908812 Ft-</w:t>
      </w:r>
      <w:r>
        <w:rPr>
          <w:sz w:val="24"/>
          <w:szCs w:val="24"/>
        </w:rPr>
        <w:t>ban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h)</w:t>
      </w:r>
      <w:r>
        <w:rPr>
          <w:sz w:val="24"/>
          <w:szCs w:val="24"/>
        </w:rPr>
        <w:tab/>
        <w:t>általános és céltartalék együttes összegét:</w:t>
      </w:r>
      <w:r>
        <w:rPr>
          <w:b/>
          <w:bCs/>
          <w:sz w:val="24"/>
          <w:szCs w:val="24"/>
        </w:rPr>
        <w:t>29000000 Ft</w:t>
      </w:r>
      <w:r>
        <w:rPr>
          <w:sz w:val="24"/>
          <w:szCs w:val="24"/>
        </w:rPr>
        <w:t>-ban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állapítja meg.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bekezdésben megállapított költségvetési bevételek forrásonkénti, a költségvetési kiadások jogcímenkénti megoszlását önkormányzati szinten, továbbá a finanszírozási célú műveletek bevételeit és kiadásait a rendelet 1. melléklet, 2. melléklet és 3. melléklet alapján határozza meg a képviselő-testület.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működési és felhalmozási célú bevételi és kiadási előirányzatok mérlegszerű bemutatását önkormányzati szinten a 4. és 5. melléklet részletezi.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működési hiány belső finanszírozásának érdekében a képviselő-testület az előző év költségvetési maradványának igénybevételét, valamint a kiegészítő támogatásra pályázat benyújtását rendeli el.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felhalmozási célú hiány finanszírozása érdekében a 10 millió forintot meghaladó fejlesztési célú adósságot keletkeztető ügylet megkötésére a Kormány hozzájárulása szükséges.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A költségvetés részletezése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Berzence Nagyközség Önkormányzat adósságot keletkeztető ügyletekből és kezességvállalásokból fennálló kötelezettségeit a 6. melléklet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saját bevételeinek részletezését az adósságot keletkeztető ügyletből származó tárgyévi fizetési kötelezettség megállapításához a 7. melléklet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önkormányzat 2023. évi adósságot keletkeztető fejlesztési céljait az 8. melléklet szerint határozza meg.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önkormányzat költségvetésében szereplő beruházások kiadásainak beruházásonkénti részletezését a 9. melléklet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önkormányzat költségvetésében szereplő felújítások kiadásait felújításonként a 10. melléklet részletezi.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Az EU-s támogatással megvalósuló programokat és projekteket, valamint az önkormányzaton kívül megvalósuló projektekhez való hozzájárulást a 11. melléklet szerint hagyja jóvá.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2. § (1) bekezdésében megállapított bevételek és kiadások önkormányzati, valamint költségvetési szervenkénti megoszlását, az éves tervezett létszám előirányzatot és a közfoglalkoztatottak létszámát költségvetési szervenként, feladatonként a 12.melléklet, 13. melléklet, 14. melléklet, 15. melléklet, 16. melléklet, 17. melléklet, 18. melléklet, 19. melléklet, 20. melléklet, 21. melléklet, 22. melléklet szerint határozza meg.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(8) A többéves kihatással járó döntések számszerűsítését évenkénti bontásban és összesítve célok szerint a 2. tájékoztató tábla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(9) Az önkormányzat által adott közvetett támogatásokat a 27. melléklet részletezi.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(10) Az önkormányzat előirányzat-felhasználási tervét a 28. melléklet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(11) A 2022. évben céljelleggel a civil szervezetek részére juttatott támogatásokat a 25. melléklet szerint fogadja el.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(12) Az önkormányzat költségvetésének további kötelező kimutatásait a 12. melléklet, 22. melléklet, 23. melléklet, 24. melléklet, 26. melléklet, 29. melléklet tartalmazza.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(13) Az önkormányzat a kiadások között 1000 e.Ft általános és 1000 e.Ft céltartalékot állapít meg. A tartalékkal való rendelkezés jogát a képviselő-testület fenntartja magának.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A bevételi többlet kezelése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gazdálkodás során az év közben létrejött bevételi többletet a képviselő-testület értékpapír vásárlás, illetve pénzintézeti lekötés útján hasznosítja.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(1) bekezdés szerinti hasznosítással kapcsolatos szerződések, illetve pénzügyi műveletek lebonyolítását értékpapír vásárlás esetén 500 e.Ft-ig, pénzintézeti lekötés esetén 5000 e.Ft-ig a képviselő-testület a polgármester hatáskörébe utalja. A polgármester a megtett intézkedésekről a következő képviselő-testületi ülésen tájékoztatást ad.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(2) bekezdésben meghatározott összeget meghaladó bevételi többlet felhasználásról a képviselő-testület annak felmerülését követő testületi ülésen dönt.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A költségvetés végrehajtásának szabályai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önkormányzati szintű költségvetés végrehajtásáért a polgármester, a könyvvezetéssel kapcsolatos feladatok ellátásáért a jegyző a felelős.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Önkormányzat gazdálkodásának biztonságáért a képviselő-testület, a gazdálkodás szabályszerűségéért a polgármester a felelős.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költségvetési hiány csökkentése érdekében év közben folyamatos figyelemmel kell kísérni a kiadások csökkentésének és a bevételek növelésének lehetőségeit.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képviselő-testület, amennyiben év közben nem látja biztosítottnak a költségvetési egyensúly fenntartását, költségvetési szigorító intézkedéseket vezet be.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képviselő-testület elrendeli, hogy a polgármesteri hivatal készítse elő a kiegészítő támogatás benyújtásához szükséges igénybejelentést.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 költségvetési szerveknél jutalom (kivéve jubileumi jutalom) csak a képviselő-testület külön engedélyével tervezhető, illetve fizethető.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Az önállóan működő költségvetési intézményeknél tervezett bevételek elmaradása nem vonja automatikusan maga után a költségvetési támogatás növekedését. A kiadási előirányzatok – amennyiben a tervezett bevételek nem folynak be – nem teljesíthetők.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(8) Az önállóan működő költségvetési intézmények saját hatáskörében eljárva a költségvetési évet meghaladó tartós kötelezettséget nem vállalhatnak.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(9) A finanszírozási bevételekkel és kiadásokkal kapcsolatos hatásköröket a képviselő-testület gyakorolja.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(10) A képviselő-testület a köztisztviselői illetményalapot 46380 Ft összegben állapítja meg.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Az előirányzatok módosítása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önkormányzat bevételeinek és kiadásainak módosításáról, a kiadási előirányzatok közötti átcsoportosításról a képviselő-testület dönt.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képviselő-testület – az első negyedév kivételével – negyedévenként, az augusztusi, novemberi és decemberi utolsó képviselő-testületi ülésén, de legkésőbb az éves költségvetési beszámoló elkészítésének határidejéig, december 31-i hatállyal módosítja a költségvetési rendeletét.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képviselő-testület által jóváhagyott kiemelt előirányzatokat valamennyi önállóan működő és gazdálkodó költségvetési szerv köteles betartani. Az előirányzat túllépés fegyelmi felelősséget von maga után.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A gazdálkodás szabályai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költségvetési szervek rendeletben meghatározott bevételi és kiadási előirányzatai felett az intézmények vezetői előirányzat-felhasználási jogkörrel rendelkeznek.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önállóan működő költségvetési szerv feladatai ellátásáról, munkafolyamatai megszervezéséről oly módon gondoskodik, hogy az biztosítsa az önállóan működő és gazdálkodó költségvetési szerv költségvetésében részére megállapított előirányzatok takarékos felhasználását.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Az intézmény vezetője önálló létszám- és bérgazdálkodási jogkörében eljárva az intézmény részére engedélyezett létszám (álláshely) keretet a tényleges foglalkoztatást során köteles betartani.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Az egyes foglalkoztatási formákra (teljes munkaidős, részmunkaidős, valamint a megbízási, tiszteletdíjas foglalkoztatás) álláshelyenként, illetve összességében az elemi költségvetésben tervezett (módosított személyi juttatás) előirányzatot nem lépheti túl.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önállóan működő költségvetési intézmény csak abban az esetben fordulhat a fenntartóhoz személyi juttatás pótelőirányzat kérelemmel, ha előirányzata, illetve maradványa nem biztosítja törvényben előírt kötelezettségei teljesítését.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Az intézménynél túlóra, helyettesítési díj elszámolására, kifizetésére átalány alkalmazásával nem kerülhet sor.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Az önállóan működő költségvetési intézmények költségvetési támogatását a képviselő-testület az intézmények pénzellátási rendje szerint biztosítja. Az egyéb szervezetek részére nyújtott támogatások a megállapodásnak megfelelően, illetve negyedévente egyenlő részletekben kerülnek kiutalásra.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A költségvetés végrehajtásának ellenőrzése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önkormányzati költségvetési szervek ellenőrzése a belső kontrollrendszer keretében valósul meg, melynek létrehozásáért, működtetéséért és továbbfejlesztéséért az önkormányzat esetében a jegyző, az intézmények esetében az intézményvezető felelős.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2023. március 6-án lép hatályba.</w:t>
      </w:r>
      <w:r>
        <w:br w:type="page"/>
      </w:r>
    </w:p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2023. évi költségvetésének összevont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7614"/>
        <w:gridCol w:w="1542"/>
      </w:tblGrid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260 216 261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75 982 861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43 415 880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44 099 500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60 092 120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7 441 053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231 031 414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29 184 847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89 860 000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9 500 000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36 541 450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6 873 000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19 796 115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6 372 335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386 617 711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249 498 980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249 498 980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462 501 364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849 119 075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>
        <w:trPr/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437 832 151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177 568 958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21 276 779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173 609 691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12 675 000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52 701 723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5 521 723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15 280 000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189 127 681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35 912 341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626 959 832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849 119 075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>
        <w:trPr/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2023. évi költségvetés kötelező feladatok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7421"/>
        <w:gridCol w:w="1542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260 216 261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75 982 861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43 415 880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44 099 500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60 092 120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7 441 053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231 031 414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29 184 847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89 860 000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9 500 000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36 541 450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6 873 000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19 796 115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6 372 335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386 617 711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73 590 168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73 590 168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286 592 552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673 210 263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>
        <w:trPr/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415 138 679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177 568 958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21 276 779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150 916 219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12 675 000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52 701 723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5 521 723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15 280 000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35 912 341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35 912 341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451 051 020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 folyósítása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673 210 263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>
        <w:trPr/>
        <w:tc>
          <w:tcPr>
            <w:tcW w:w="8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3.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2023. évi költségvetés önként vállalt feladatok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7614"/>
        <w:gridCol w:w="1638"/>
      </w:tblGrid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>
        <w:trPr/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22 693 472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22 693 472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175 908 812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>
        <w:trPr/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4.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Működési célú bevételek és kiadások mérlege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3662"/>
        <w:gridCol w:w="964"/>
        <w:gridCol w:w="3566"/>
        <w:gridCol w:w="964"/>
      </w:tblGrid>
      <w:tr>
        <w:trPr/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260 216 261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177 568 958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21 276 779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89 860 000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173 609 691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36 541 450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12 675 000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52 701 723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Az 5-ből -Tartalékok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29 000 000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bevételek összesen (1+3+4+5+7+…+12.)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386 617 711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kiadások összesen (1+...+8+10+…12)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437 832 151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Hiány belső finanszírozásának bevételei (15.+…+18. 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273 373 683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60 371 299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Likviditási célú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irányitó szervi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213 002 384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Hiány külső finanszírozásának bevételei (20+…+21)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Forgatási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Pénzeszközök lekötött betétként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9 156 859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Váltóbevételek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irányitó szervi támogatás folyósítása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213 002 384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Adóssághoz nem kapcsolódó származékos ügyletek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Váltókiadások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finanszírozási bevételek összesen (14+19+22+23)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273 373 683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Működési célú finanszírozási kiadások összesen (14+...+23)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222 159 243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 ÖSSZESEN (13+24)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659 991 394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 (13+24)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659 991 394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5.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Felhalmozási célú bevételek és kiadások mérlege Önkormányzati szinten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3662"/>
        <w:gridCol w:w="964"/>
        <w:gridCol w:w="3566"/>
        <w:gridCol w:w="964"/>
      </w:tblGrid>
      <w:tr>
        <w:trPr/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1.-ből EU-s 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35 912 341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4.-ből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bevételek összesen: (1+3+4+6+…+11)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kiadások összesen: (1+3+5+...+11)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189 127 681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Hiány belső finanszírozás bevételei ( 14+…+18)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189 127 681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189 127 681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Befektetési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Hiány külső finanszírozásának bevételei (20+…+24 )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Betét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Hosszú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finanszírozási bevételek összesen (13+19)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189 127 681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Felhalmozási célú finanszírozási kiadások összesen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(13+...+24)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189 127 681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189 127 681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189 127 681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Bruttó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6.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adósságot keletkeztető ügyletekből és kezességvállalásokból fennálló kötelezettségei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8"/>
        <w:gridCol w:w="3662"/>
        <w:gridCol w:w="1350"/>
        <w:gridCol w:w="1349"/>
        <w:gridCol w:w="1349"/>
        <w:gridCol w:w="1350"/>
      </w:tblGrid>
      <w:tr>
        <w:trPr/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</w:t>
            </w:r>
            <w:r>
              <w:rPr>
                <w:b/>
                <w:bCs/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(F=C+D+E)</w:t>
            </w:r>
          </w:p>
        </w:tc>
      </w:tr>
      <w:tr>
        <w:trPr/>
        <w:tc>
          <w:tcPr>
            <w:tcW w:w="5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6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2026.</w:t>
            </w:r>
          </w:p>
        </w:tc>
        <w:tc>
          <w:tcPr>
            <w:tcW w:w="13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KÖTELEZETTSÉG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7.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saját bevételeinek részletezése az adósságot keletkeztető ügyletből származó tárgyévi fizetési kötelezettség megállapításához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8"/>
        <w:gridCol w:w="7132"/>
        <w:gridCol w:w="1928"/>
      </w:tblGrid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Helyi 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89 660 000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200 000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Kezesség-, illetve 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89 860 000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8.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2023. évi adósságot keletkeztető fejlesztési céljai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"/>
        <w:gridCol w:w="6554"/>
        <w:gridCol w:w="2602"/>
      </w:tblGrid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Fejlesztés várható kiadása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* Magyarország gazdasági stabilitásáról szóló 2011. évi CXCIV. törvény 8. § (2) bekezdése szerinti adósságot keletkezető ügyletek.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9.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Beruházási (felhalmozási) kiadások előirányzata beruházásonként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65"/>
        <w:gridCol w:w="1157"/>
        <w:gridCol w:w="1157"/>
        <w:gridCol w:w="1253"/>
        <w:gridCol w:w="1157"/>
        <w:gridCol w:w="1349"/>
      </w:tblGrid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Beruházás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 költség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Kivitelezés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Felhasználás 2022. XII. 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utáni szükséglet</w:t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F=(B-D-E)</w:t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TOP_PLUSZ Belterületi vizrendezés Berzencén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2022-2025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153 215 340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153 215 340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10.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Felújítási kiadások előirányzata felújításonként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44"/>
        <w:gridCol w:w="1060"/>
        <w:gridCol w:w="1060"/>
        <w:gridCol w:w="1157"/>
        <w:gridCol w:w="1060"/>
        <w:gridCol w:w="1157"/>
      </w:tblGrid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Felhasználás 2022.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évi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2023. utáni szükséglet</w:t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F=(B-D-E)</w:t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Vizmű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Művelődési Ház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Belterületi utak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25 000 000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MFP Szolgálati lakás és orvosi szolgálati lakás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1 452 302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3 292 341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37 364 643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1 452 302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35 912 341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11.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Önkormányzaton kívüli EU-s projekthez történő hozzájárulás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02"/>
        <w:gridCol w:w="1638"/>
        <w:gridCol w:w="1735"/>
        <w:gridCol w:w="1735"/>
        <w:gridCol w:w="1928"/>
      </w:tblGrid>
      <w:tr>
        <w:trPr/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>
        <w:trPr/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Európai uniós támogatással megvalósuló projektek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bevételei, kiadásai</w:t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azonosítója:*EFP 1.2.9-17-2017-00005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Nők a családban és a munkahelyen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előttre ütemezett bevétel,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évre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utánra ütemezett bevétel,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33 214 242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5 440 510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5 440 510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19 155 761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13 639 666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5 516 095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27 698 152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5 516 095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 Amennyiben több projekt megvalósítása történi egy időben akkor azokat külön-külön, projektenként be kell mutatni!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 EFOP 3.7.3.16-2017-00024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Még 1 esély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28 839 288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28 839 288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5 130 440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5 130 440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24 345 740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22 981 947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1 363 793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56 951 675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1 363 793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 EFOP-1.5.3-16-2017-00027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10 720 000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9 955 916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764 084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17 913 916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764 084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 TOP_PLUSZ 1.2.1-21-SOI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Belterületi vízrendezés Berzencén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16 129 000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1 079 500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15 049 500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1 079 500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168 264 840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>
        <w:trPr/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projrktre jóváhagyott összes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forrás,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eredeti előirányzat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 utáni tervezett forrás, kiadás</w:t>
            </w:r>
          </w:p>
        </w:tc>
      </w:tr>
      <w:tr>
        <w:trPr/>
        <w:tc>
          <w:tcPr>
            <w:tcW w:w="26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12.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1"/>
        <w:gridCol w:w="6650"/>
        <w:gridCol w:w="2217"/>
      </w:tblGrid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260 216 261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75 982 861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43 415 880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44 099 500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60 092 120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7 441 053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231 031 414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29 184 847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89 860 000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9 500 000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80 000 000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Idegenforgalmi adó tartózkodás utáni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10 400 350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5 873 000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1 027 350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360 476 611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237 896 840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237 896 840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237 896 840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598 373 451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01</w:t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187 086 527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46 337 985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5 161 413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70 210 406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12 675 000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52 701 723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5 521 723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2 900 000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15 280 000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189 127 681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153 215 340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1 532 125 340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35 912 341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376 214 208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222 159 243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9 156 859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213 002 384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222 159 243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598 373 451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13.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Önkormányzata, kötelező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1"/>
        <w:gridCol w:w="6650"/>
        <w:gridCol w:w="2217"/>
      </w:tblGrid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260 216 261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75 982 861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43 415 880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44 099 500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60 092 120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7 441 053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231 031 414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29 184 847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89 860 000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9 500 000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80 000 000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Idegenforgalmi adó tartózkodás utáni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10 400 350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5 873 000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1 027 350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360 476 611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68 867 916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68 867 916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68 867 916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429 344 527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Kötelező feladatok bevételei,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171 272 943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46 337 985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5 161 413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54 396 822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12 675 000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52 701 723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5 521 723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2 900 000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15 280 000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5 000 000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35 912 341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35 912 341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207 185 284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222 159 243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9 156 859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213 002 384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222 159 243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429 344 527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14.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önként vállalt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1"/>
        <w:gridCol w:w="6650"/>
        <w:gridCol w:w="2217"/>
      </w:tblGrid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Bevételi 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2023. évi 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kvi 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garancia- és kezességvállalásból megtérülések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jövedelemadói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Magánszemélyek kommunális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Idegenforgalmi adó tartózkodás utáni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Telekadó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közhatalmi bevétel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Működési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garancia- és kezességvállalásból megtérülések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BEVÉTELEK ÖSSZESEN: 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Előző év 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ÉS FINANSZÍROZÁSI BEVÉTELEK ÖSSZESEN: 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Berzence Nagyközség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Kötelező feladatok bevételei,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Forintban!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Előirányzat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15 813 584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15 813 584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6-ból: - Előző évi elszámolásból származó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Árkiegészítések,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Felhalmozási 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153 215 340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153 215 340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153 215 340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27-ből 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Likviditási célú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Központi irányító szervi támogatás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Pénzügyi lízing 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169 028 924</w:t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Éves tervezett létszám előirányzat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Közfoglalkoztatottak létszáma (fő)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15.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Polgármesteri Hivatal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57 962 108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8 754 208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49 207 900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57 962 108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57 962 108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42 493 187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4 591 842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10 877 079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57 962 108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16.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Polgármesteri Hivatal kötelező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52 446 013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3 238 113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49 207 900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52 446 013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52 446 013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42 493 187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4 591 842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5 360 984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52 446 013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17.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Polgármesteri Hivatal önként vállalt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18.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Szent Antal Óvoda, Bölcsőde és Konyha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25 141 100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19 796 115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5 344 985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25 141 100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140 088 927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249 104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139 839 823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75 098 586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9 750 428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80 381 013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19.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Szent Antal Óvoda, Bölcsőde és Konyha kötelező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25 141 100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19 796 115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5 344 985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25 141 100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140 088 927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249 104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139 839 823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75 098 586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9 750 428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80 381 013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165 230 027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20.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Zrínyi Miklós Művelődési Ház összes bevétel, kiadás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26 553 489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2 598 828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23 954 661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27 553 489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27 553 489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13 639 200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1 773 096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12 141 193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27 553 489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21.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Zrínyi Miklós Művelődési Ház kötelező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25 189 696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1 235 035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23 954 661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26 189 696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26 189 696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13 639 200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1 773 096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10 777 400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26 189 696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22.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Berzencei Zrínyi Miklós Művelődési Ház önként vállalt feladatok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6843"/>
        <w:gridCol w:w="2120"/>
      </w:tblGrid>
      <w:tr>
        <w:trPr/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1 363 793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23.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Adatszolgáltatás az elismert tartozásállományról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8"/>
        <w:gridCol w:w="3373"/>
        <w:gridCol w:w="1157"/>
        <w:gridCol w:w="1060"/>
        <w:gridCol w:w="1060"/>
        <w:gridCol w:w="1060"/>
        <w:gridCol w:w="1350"/>
      </w:tblGrid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 nap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alatti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30-60 nap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közötti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 napon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túli</w:t>
            </w:r>
            <w:r>
              <w:rPr>
                <w:b/>
                <w:bCs/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Át-ütemezett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24.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2023. évi általános működés és ágazati feladatok támogatásának alakulása jogcímenként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60"/>
        <w:gridCol w:w="7229"/>
        <w:gridCol w:w="1349"/>
      </w:tblGrid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XXV. törvény 2. melléklet</w:t>
            </w:r>
            <w:r>
              <w:rPr>
                <w:b/>
                <w:bCs/>
                <w:sz w:val="15"/>
                <w:szCs w:val="15"/>
              </w:rPr>
              <w:t>e száma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tervezett támogatás összesen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75 982 861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egyes köznevelési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43 415 880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önkormányatok egyes szociális és gyermekjóléti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44 099 500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60 092 120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7 441 053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szolidaritási hozzájárulás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-4 021 723</w:t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227 009 691</w:t>
            </w:r>
          </w:p>
        </w:tc>
      </w:tr>
      <w:tr>
        <w:trPr/>
        <w:tc>
          <w:tcPr>
            <w:tcW w:w="8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* Magyarország 2023. évi központi költségvetéséról szóló törvény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25.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Kimutatás a 2023. évben céljelleggel juttatott támogatásokról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7"/>
        <w:gridCol w:w="4434"/>
        <w:gridCol w:w="3181"/>
        <w:gridCol w:w="1446"/>
      </w:tblGrid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szám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Támogatott szervezet neve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 célja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 összege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Berzencéért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Sportegyesület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Szeretet Temploma Alapítvány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Önkéntes Tűzoltó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Mogáskorlátozottak Csurgói Egyesülete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Ifjúságért és Kulturáért Egyesület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Tanulmányi díj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8 280 000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26.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Bevételek, kiadások a 2021, 2022 és 2023. évekre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75"/>
        <w:gridCol w:w="5783"/>
        <w:gridCol w:w="1060"/>
        <w:gridCol w:w="1060"/>
        <w:gridCol w:w="1060"/>
      </w:tblGrid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várható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227 209 056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260 216 261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67 150 318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75 982 861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39 523 630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43 415 880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48 194 920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44 099 500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32 109 236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60 092 120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5 389 258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7 441 053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11 531 841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582 362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204 481 565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231 031 414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22 727 491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29 184 847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39 761 192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19 993 577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19 767 615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4 999 996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54 066 995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89 860 000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8 701 528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9 500 000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44 895 699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Idegen forgalmi adó tartózkodás után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453 740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699 993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26 623 025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32 071 591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36 541 450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295 837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1 946 481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5 922 340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6 263 641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6 873 000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1 398 082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14 850 109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15 949 472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19 796 115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4 278 677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5 384 294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6 372 335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1 276 018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329 141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347 660 268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574 276 587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386 617 711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60 640 525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249 498 980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60 640 525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249 498 980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163 409 377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194 516 149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155 755 222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224 049 902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229 181 172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462 501 364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571 710 170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803 457 759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849 119 075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>
        <w:trPr/>
        <w:tc>
          <w:tcPr>
            <w:tcW w:w="6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várható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327 274 875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347 182 464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437 832 151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146 379 529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176 033 127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177 568 958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20 907 485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22 323 612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21 276 779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123 078 774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113 007 935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173 609 691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23 551 643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23 973 909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12 675 000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13 357 444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11 843 881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52 701 723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1 733 949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5 521 723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2 865 355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2 639 685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8 758 140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8 737 826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15 280 000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46 375 846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189 127 681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22 349 439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8 000 691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153 215 340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24 026 407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4 748 484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35 912 341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373 650 721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359 931 639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626 959 832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163 394 426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7 639 204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155 755 222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213 002 384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163 394 426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222 159 243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537 045 147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552 945 084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849 119 075</w:t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27.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által adott közvetett támogatások, kedvezmények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8"/>
        <w:gridCol w:w="5590"/>
        <w:gridCol w:w="1735"/>
        <w:gridCol w:w="1735"/>
      </w:tblGrid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Bevételi jogcím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Kedvezmény nélkül elérhető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Kedvezmények összege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térítési díjának 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kártérítésének 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Lakosság részére lakásépítéshez 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Lakosság részére lakásfelújításhoz 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Helyi adóból biztosított kedvezmény, mentesség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-ebből: Építményadó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Telekadó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Magánszemélyek kommunális adója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9 500 000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125 000</w:t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Idegenforgalmi adó tartózkodás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Idegenforgalmi adó épület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Iparűzési adó állandó jelleggel végzett iparűzési tevékenység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Gépjárműadóból biztosított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Helyiségek hasznosítása utáni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Eszközök hasznosítása utáni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kedvezmény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28.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Előirányzat felhasználási terv 2023. évre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"/>
        <w:gridCol w:w="1928"/>
        <w:gridCol w:w="482"/>
        <w:gridCol w:w="482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772"/>
      </w:tblGrid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Március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Április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Május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Június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Július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Auguszt.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Szept.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Okt.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94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Bevételek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támogatások ÁH-on belül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21 684 061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260 216 261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támogatások ÁH-on belül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Közhatalmi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1 460 000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89 860 000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2 600 000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2 600 000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3 550 000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2 541 450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36 541 450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Működési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Felhalmozási célú átvett pénzeszközök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Finanszírozási bevételek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30 750 000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36 500 000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49 000 000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30 000 000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33 585 798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53 895 618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26 000 000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69 317 564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36 452 384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44 000 000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462 501 364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Bevételek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55 534 680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59 584 680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83 234 680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62 534 680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79 234 680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54 384 680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58 070 478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78 380 478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91 234 860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95 052 424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62 187 244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69 685 511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849 119 075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94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Kiadások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14 797 415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177 568 958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1 773 065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21 276 779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11 200 000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14 709 691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173 609 691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981 946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1 193 054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12 675 000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9 700 000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7 000 000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1 001 723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52 701 723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56 000 000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13 215 340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4 000 000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153 215 340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3 292 341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25 000 000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35 912 341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Egyéb felhalmozási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Finanszírozási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26 764 203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22 014 202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44 164 202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18 171 861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164 202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17 814 202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48 964 382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11 891 426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32 210 563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222 159 243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Kiadások összesen: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55 534 680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59 584 680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83 234 680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62 534 680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79 234 680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54 384 680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58 070 478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78 380 478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91 234 860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95 052 424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62 187 244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69 685 511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849 119 075</w:t>
            </w:r>
          </w:p>
        </w:tc>
      </w:tr>
      <w:tr>
        <w:trPr/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Egyenleg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TextBody"/>
        <w:bidi w:val="0"/>
        <w:spacing w:lineRule="auto" w:line="240"/>
        <w:jc w:val="right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br w:type="page"/>
      </w:r>
      <w:r>
        <w:rPr>
          <w:i/>
          <w:iCs/>
          <w:sz w:val="24"/>
          <w:szCs w:val="24"/>
          <w:u w:val="single"/>
        </w:rPr>
        <w:t>29. melléklet a 2/2023. (II. 28.) önkormányzati rendelethez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Berzence Nagyközség Önkormányzata 2023. évi költségvetési évet követő 3 év tervezett bevételei, kiadásai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70"/>
        <w:gridCol w:w="5397"/>
        <w:gridCol w:w="1157"/>
        <w:gridCol w:w="1157"/>
        <w:gridCol w:w="1157"/>
      </w:tblGrid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2026. évi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(4….+7……10)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93 610 000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82 000 000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83 000 000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utáni 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(1+2+3+11…+14)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413 610 000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(15+16)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433 610 000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>
        <w:trPr/>
        <w:tc>
          <w:tcPr>
            <w:tcW w:w="6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2. sz. táblázat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2026. évi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421 610 000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(3+4+5)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5 000 000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433 610 000</w:t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(6+47)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415 110 000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bidi w:val="0"/>
              <w:spacing w:lineRule="auto" w:line="240" w:before="0" w:after="0"/>
              <w:ind w:left="0" w:hanging="0"/>
              <w:jc w:val="righ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433 610 000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Végső előterjesztői indokolás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Berzence Nagyközség Önkormányzat képviselő-testülete 2023. január 30-i ülésén tárgyalta az önkormányzat költségvetési elképzelését. Az előterjesztéshez mellékelt táblázat részletesen tartalmazta a bevételeket és kiadásokat, valamint azok különbözetét. A várható bevételeket és kiadásokat tovább bontottuk területenként, illetve forrásonként. A kiküldött táblázat adatai alapján a költségvetés hiánya 15554185 Ft volt, ami az elmúlt évekhez viszonyítva kedvező mértékűnek számított. A testületi ülésen a képviselők döntöttek a civilszervezetek támogatásáról, valamint közben megérkezett a kulturális ágazat bérfejlesztéséhez történő állami hozzájárulásról az értesítés. Ezeknek a számoknak a figyelembevételével készítettük el e rendelet-tervezetünket. A hiány mértéke így 12394252 Ft-ra csökkent, amit zárolással javasoltunk kezelni. A költségvetésünk az elmúlt évekhez képest jóval kedvezőbb, alacsonyabb a hiány mértéke, sőt tudtunk képezni jelentős mértékű általános, illetve céltartalékot. Továbbá saját forrásból megvalósításra kerülő fejlesztéseket.A rendelet-tervezet elfogaadása  minimális megszorításokkal biztosítani fogja a 2023. évi zavartalan gazdálkodást még ebben a nehéz gazdasági körülmények között is.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  <Pages>69</Pages>
  <Words>14211</Words>
  <Characters>92521</Characters>
  <CharactersWithSpaces>101882</CharactersWithSpaces>
  <Paragraphs>4855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