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EE3CB8" w:rsidRPr="00EE3CB8" w:rsidTr="000E76A2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>Berzence Nagyközség Polgármesterétől</w:t>
            </w:r>
          </w:p>
          <w:p w:rsidR="007D161D" w:rsidRPr="00EE3CB8" w:rsidRDefault="007D161D" w:rsidP="00EE3CB8">
            <w:pPr>
              <w:pStyle w:val="Szvegtrzs"/>
              <w:widowControl w:val="0"/>
              <w:jc w:val="center"/>
              <w:rPr>
                <w:b/>
                <w:sz w:val="24"/>
                <w:szCs w:val="24"/>
              </w:rPr>
            </w:pPr>
            <w:r w:rsidRPr="00EE3CB8">
              <w:rPr>
                <w:b/>
                <w:sz w:val="24"/>
                <w:szCs w:val="24"/>
              </w:rPr>
              <w:t>Berzence, Szabadság tér 19.</w:t>
            </w:r>
          </w:p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>Telefon: 82/546-091</w:t>
            </w:r>
          </w:p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>e-mail: berzencepolgarmester@gmail.com</w:t>
            </w:r>
          </w:p>
          <w:p w:rsidR="007D161D" w:rsidRPr="00EE3CB8" w:rsidRDefault="007D161D" w:rsidP="00EE3CB8">
            <w:pPr>
              <w:widowControl w:val="0"/>
              <w:ind w:right="-6260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7D161D" w:rsidRPr="00EE3CB8" w:rsidRDefault="007D161D" w:rsidP="00EE3CB8">
            <w:pPr>
              <w:widowControl w:val="0"/>
            </w:pPr>
            <w:r w:rsidRPr="00EE3CB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A82201" wp14:editId="722D5FE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475072770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161D" w:rsidRPr="00EE3CB8" w:rsidRDefault="007D161D" w:rsidP="00EE3CB8">
            <w:pPr>
              <w:widowControl w:val="0"/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 xml:space="preserve">Hivatali kapu: </w:t>
            </w:r>
          </w:p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 xml:space="preserve">rövid neve: SJFDI, </w:t>
            </w:r>
          </w:p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 xml:space="preserve">KRID </w:t>
            </w:r>
          </w:p>
          <w:p w:rsidR="007D161D" w:rsidRPr="00EE3CB8" w:rsidRDefault="007D161D" w:rsidP="00EE3CB8">
            <w:pPr>
              <w:widowControl w:val="0"/>
              <w:jc w:val="center"/>
              <w:rPr>
                <w:b/>
              </w:rPr>
            </w:pPr>
            <w:r w:rsidRPr="00EE3CB8">
              <w:rPr>
                <w:b/>
              </w:rPr>
              <w:t>azonosító: 601024153</w:t>
            </w:r>
          </w:p>
          <w:p w:rsidR="007D161D" w:rsidRPr="00EE3CB8" w:rsidRDefault="007D161D" w:rsidP="00EE3CB8">
            <w:pPr>
              <w:widowControl w:val="0"/>
            </w:pPr>
          </w:p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EE3CB8" w:rsidRPr="00EE3CB8" w:rsidTr="000E76A2">
        <w:trPr>
          <w:trHeight w:val="541"/>
        </w:trPr>
        <w:tc>
          <w:tcPr>
            <w:tcW w:w="5495" w:type="dxa"/>
          </w:tcPr>
          <w:p w:rsidR="007D161D" w:rsidRPr="00EE3CB8" w:rsidRDefault="007D161D" w:rsidP="00EE3CB8">
            <w:pPr>
              <w:widowControl w:val="0"/>
              <w:jc w:val="both"/>
              <w:rPr>
                <w:b/>
              </w:rPr>
            </w:pPr>
            <w:r w:rsidRPr="00EE3CB8">
              <w:rPr>
                <w:b/>
                <w:u w:val="single"/>
              </w:rPr>
              <w:t>Ügyiratszám</w:t>
            </w:r>
            <w:r w:rsidRPr="00EE3CB8">
              <w:rPr>
                <w:b/>
              </w:rPr>
              <w:t>: BER/…/2025</w:t>
            </w:r>
          </w:p>
          <w:p w:rsidR="007D161D" w:rsidRPr="00EE3CB8" w:rsidRDefault="007D161D" w:rsidP="00EE3CB8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D161D" w:rsidRPr="00EE3CB8" w:rsidRDefault="007D161D" w:rsidP="00EE3CB8">
            <w:pPr>
              <w:widowControl w:val="0"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7D161D" w:rsidRPr="00EE3CB8" w:rsidRDefault="007D161D" w:rsidP="00EE3CB8">
            <w:pPr>
              <w:widowControl w:val="0"/>
              <w:tabs>
                <w:tab w:val="left" w:pos="2195"/>
              </w:tabs>
              <w:ind w:left="-108" w:right="98"/>
              <w:jc w:val="both"/>
              <w:rPr>
                <w:b/>
              </w:rPr>
            </w:pPr>
          </w:p>
        </w:tc>
      </w:tr>
    </w:tbl>
    <w:p w:rsidR="007D161D" w:rsidRPr="00EE3CB8" w:rsidRDefault="007D161D" w:rsidP="00EE3CB8">
      <w:pPr>
        <w:widowControl w:val="0"/>
        <w:jc w:val="center"/>
        <w:rPr>
          <w:b/>
        </w:rPr>
      </w:pPr>
      <w:r w:rsidRPr="00EE3CB8">
        <w:rPr>
          <w:b/>
        </w:rPr>
        <w:t>E l ő t e r j e s z t é s</w:t>
      </w:r>
    </w:p>
    <w:p w:rsidR="007D161D" w:rsidRPr="00EE3CB8" w:rsidRDefault="007D161D" w:rsidP="00EE3CB8">
      <w:pPr>
        <w:widowControl w:val="0"/>
        <w:jc w:val="center"/>
        <w:rPr>
          <w:b/>
        </w:rPr>
      </w:pPr>
    </w:p>
    <w:p w:rsidR="007D161D" w:rsidRPr="00EE3CB8" w:rsidRDefault="007D161D" w:rsidP="00EE3CB8">
      <w:pPr>
        <w:widowControl w:val="0"/>
        <w:jc w:val="center"/>
        <w:rPr>
          <w:b/>
        </w:rPr>
      </w:pPr>
      <w:r w:rsidRPr="00EE3CB8">
        <w:rPr>
          <w:b/>
        </w:rPr>
        <w:t>Berzence Nagyközség Önkormányzata Képviselő-testületének</w:t>
      </w:r>
    </w:p>
    <w:p w:rsidR="007D161D" w:rsidRPr="00EE3CB8" w:rsidRDefault="007D161D" w:rsidP="00EE3CB8">
      <w:pPr>
        <w:widowControl w:val="0"/>
        <w:jc w:val="center"/>
        <w:rPr>
          <w:b/>
        </w:rPr>
      </w:pPr>
    </w:p>
    <w:p w:rsidR="007D161D" w:rsidRPr="00EE3CB8" w:rsidRDefault="007D161D" w:rsidP="00EE3CB8">
      <w:pPr>
        <w:widowControl w:val="0"/>
        <w:jc w:val="center"/>
        <w:rPr>
          <w:b/>
        </w:rPr>
      </w:pPr>
      <w:r w:rsidRPr="00EE3CB8">
        <w:rPr>
          <w:b/>
        </w:rPr>
        <w:t>2025. év március hó 25. napján tartandó ülésére</w:t>
      </w:r>
    </w:p>
    <w:p w:rsidR="007D161D" w:rsidRPr="00EE3CB8" w:rsidRDefault="007D161D" w:rsidP="00EE3CB8">
      <w:pPr>
        <w:widowControl w:val="0"/>
        <w:jc w:val="center"/>
        <w:rPr>
          <w:i/>
        </w:rPr>
      </w:pPr>
    </w:p>
    <w:p w:rsidR="007D161D" w:rsidRPr="00EE3CB8" w:rsidRDefault="00EF05F4" w:rsidP="00EE3CB8">
      <w:pPr>
        <w:widowControl w:val="0"/>
        <w:jc w:val="center"/>
        <w:rPr>
          <w:i/>
        </w:rPr>
      </w:pPr>
      <w:r>
        <w:rPr>
          <w:i/>
        </w:rPr>
        <w:t>2</w:t>
      </w:r>
      <w:bookmarkStart w:id="0" w:name="_GoBack"/>
      <w:bookmarkEnd w:id="0"/>
      <w:r w:rsidR="007D161D" w:rsidRPr="00EE3CB8">
        <w:rPr>
          <w:i/>
        </w:rPr>
        <w:t xml:space="preserve">…. napirendi pont </w:t>
      </w:r>
    </w:p>
    <w:p w:rsidR="007D161D" w:rsidRPr="00EE3CB8" w:rsidRDefault="007D161D" w:rsidP="00EE3CB8">
      <w:pPr>
        <w:widowControl w:val="0"/>
        <w:jc w:val="center"/>
        <w:rPr>
          <w:b/>
        </w:rPr>
      </w:pPr>
    </w:p>
    <w:p w:rsidR="007D161D" w:rsidRPr="00EE3CB8" w:rsidRDefault="007D161D" w:rsidP="00EE3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EE3CB8">
        <w:rPr>
          <w:b/>
          <w:u w:val="single"/>
        </w:rPr>
        <w:t>Tárgy</w:t>
      </w:r>
      <w:r w:rsidRPr="00EE3CB8">
        <w:rPr>
          <w:b/>
        </w:rPr>
        <w:t>: A gyermekétkeztetés intézményi térítési díjának megállapítása.</w:t>
      </w:r>
      <w:r w:rsidRPr="00EE3CB8">
        <w:rPr>
          <w:rFonts w:eastAsia="Calibri"/>
          <w:b/>
        </w:rPr>
        <w:t xml:space="preserve"> </w:t>
      </w:r>
    </w:p>
    <w:p w:rsidR="007D161D" w:rsidRPr="00EE3CB8" w:rsidRDefault="007D161D" w:rsidP="00EE3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</w:rPr>
      </w:pPr>
      <w:r w:rsidRPr="00EE3CB8">
        <w:rPr>
          <w:b/>
        </w:rPr>
        <w:t>Előterjesztő: Keszericze István polgármester</w:t>
      </w:r>
    </w:p>
    <w:p w:rsidR="007D161D" w:rsidRPr="00EE3CB8" w:rsidRDefault="007D161D" w:rsidP="00EE3CB8">
      <w:pPr>
        <w:widowControl w:val="0"/>
        <w:jc w:val="center"/>
        <w:rPr>
          <w:b/>
        </w:rPr>
      </w:pPr>
    </w:p>
    <w:p w:rsidR="007D161D" w:rsidRPr="00EE3CB8" w:rsidRDefault="007D161D" w:rsidP="00EE3CB8">
      <w:pPr>
        <w:widowControl w:val="0"/>
        <w:jc w:val="center"/>
        <w:rPr>
          <w:b/>
        </w:rPr>
      </w:pPr>
    </w:p>
    <w:p w:rsidR="007D161D" w:rsidRPr="00EE3CB8" w:rsidRDefault="007D161D" w:rsidP="00EE3CB8">
      <w:pPr>
        <w:widowControl w:val="0"/>
        <w:jc w:val="both"/>
        <w:rPr>
          <w:b/>
        </w:rPr>
      </w:pPr>
      <w:r w:rsidRPr="00EE3CB8">
        <w:rPr>
          <w:b/>
        </w:rPr>
        <w:t>Tisztelt Képviselő-testület!</w:t>
      </w:r>
    </w:p>
    <w:p w:rsidR="007D161D" w:rsidRPr="00EE3CB8" w:rsidRDefault="007D161D" w:rsidP="00EE3CB8">
      <w:pPr>
        <w:widowControl w:val="0"/>
        <w:jc w:val="both"/>
      </w:pPr>
    </w:p>
    <w:p w:rsidR="007D161D" w:rsidRPr="00EE3CB8" w:rsidRDefault="007D161D" w:rsidP="00EE3CB8">
      <w:pPr>
        <w:widowControl w:val="0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gyermekek védelméről és a gyámügyi igazgatásról szóló 1997. évi XXXI. törvény (a továbbiakban: Gyvt.) 21/A. § (3) bekezdése értelmében a települési önkormányzat biztosítja a gyermekétkeztetést, az általa fenntartott óvodában, továbbá a közigazgatási területén az állami intézményfenntartó központ (köznevelési fenntartó) által fenntartott nem bentlakásos nevelési oktatási intézményben.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Gyvt. 146. § (1) bekezdése a szerint a személyes gondoskodást nyújtó gyermekjóléti alapellátás keretében biztosított gyermekek napközbeni ellátásáért, valamint a gyermekétkeztetésért térítési díjat kell fizetni. </w:t>
      </w:r>
    </w:p>
    <w:p w:rsidR="00294CD8" w:rsidRPr="00EE3CB8" w:rsidRDefault="00294CD8" w:rsidP="00EE3CB8">
      <w:pPr>
        <w:widowControl w:val="0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Gyvt. 147. § (1) bekezdése úgy rendelkezik továbbá, hogy a fenntartó állapítja meg az ellátások intézményi térítési díját, amely – a gyermekétkeztetés kivételével – a szolgáltatási önköltség és a központi költségvetésről szóló törvényben biztosított támogatás különbözete. </w:t>
      </w:r>
    </w:p>
    <w:p w:rsidR="00294CD8" w:rsidRPr="00EE3CB8" w:rsidRDefault="008145F6" w:rsidP="00EE3CB8">
      <w:pPr>
        <w:widowControl w:val="0"/>
        <w:jc w:val="both"/>
      </w:pPr>
      <w:r w:rsidRPr="00EE3CB8">
        <w:t xml:space="preserve">A (2) bekezdés szerint a bölcsőde, mini bölcsőde esetében az intézményi térítési díjat külön meg kell határozni a gyermek gondozására, nevelésére, nappali felügyeletére és a vele történő foglalkozásra, valamint a 151. § (3) bekezdésében foglaltak szerint a gyermekétkeztetésre vonatkozóan. </w:t>
      </w:r>
    </w:p>
    <w:p w:rsidR="00294CD8" w:rsidRPr="00EE3CB8" w:rsidRDefault="008145F6" w:rsidP="00EE3CB8">
      <w:pPr>
        <w:widowControl w:val="0"/>
        <w:jc w:val="both"/>
      </w:pPr>
      <w:r w:rsidRPr="00EE3CB8">
        <w:t xml:space="preserve">A Gyvt. 151. § (3) bekezdése értelmében a gyermekétkeztetés intézményi térítési díjának alapja az élelmezés nyersanyagköltségének egy ellátottra jutó napi összege.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Gyvt. 147. § (3) bekezdése szerint a szolgáltatási önköltséget a tárgyévre tervezett adatok alapján a tárgyév április elsejéig kell megállapítani. A szolgáltatási önköltség év közben egy alkalommal korrigálható, ha azt a tárgyidőszaki folyamatok indokolják.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Gyvt. 147. § (4) bekezdése lehetőséget ad a fenntartónak arra, hogy az intézményi térítési díjat a fent hivatkozott jogszabályi helyek figyelembevételével kiszámított térítési díjnál alacsonyabb összegben határozza meg. </w:t>
      </w:r>
    </w:p>
    <w:p w:rsidR="00294CD8" w:rsidRPr="00EE3CB8" w:rsidRDefault="00294CD8" w:rsidP="00EE3CB8">
      <w:pPr>
        <w:widowControl w:val="0"/>
      </w:pPr>
    </w:p>
    <w:p w:rsidR="00294CD8" w:rsidRPr="00EE3CB8" w:rsidRDefault="008145F6" w:rsidP="00EE3CB8">
      <w:pPr>
        <w:widowControl w:val="0"/>
        <w:jc w:val="both"/>
      </w:pPr>
      <w:r w:rsidRPr="00EE3CB8">
        <w:lastRenderedPageBreak/>
        <w:t xml:space="preserve">A Gyvt. 21/A. § (1) bekezdése szerint, ha a szülő, törvényes képviselő eltérően nem rendelkezik, az intézményi gyermekétkeztetés keretében a nem bentlakásos intézményben </w:t>
      </w:r>
    </w:p>
    <w:p w:rsidR="00294CD8" w:rsidRPr="00EE3CB8" w:rsidRDefault="008145F6" w:rsidP="00EE3CB8">
      <w:pPr>
        <w:widowControl w:val="0"/>
        <w:ind w:left="284"/>
        <w:jc w:val="both"/>
      </w:pPr>
      <w:r w:rsidRPr="00EE3CB8">
        <w:t xml:space="preserve">a) a bölcsődében, mini bölcsődében bölcsődei ellátásban részesülő gyermekek részére az ellátási napokon a reggeli főétkezést, a déli meleg főétkezést, valamint tízórai és uzsonna formájában két kisétkezést, </w:t>
      </w:r>
    </w:p>
    <w:p w:rsidR="00294CD8" w:rsidRPr="00EE3CB8" w:rsidRDefault="008145F6" w:rsidP="00EE3CB8">
      <w:pPr>
        <w:widowControl w:val="0"/>
        <w:ind w:left="284"/>
        <w:jc w:val="both"/>
      </w:pPr>
      <w:r w:rsidRPr="00EE3CB8">
        <w:t xml:space="preserve">b) a gyermekek és a tanulók számára az óvodai nevelési napokon, valamint az iskolai tanítási napokon az óvodában és a nem bentlakásos nevelési-oktatási intézményben a déli meleg főétkezést, valamint tízórai és uzsonna formájában két kisétkezést </w:t>
      </w:r>
    </w:p>
    <w:p w:rsidR="00294CD8" w:rsidRPr="00EE3CB8" w:rsidRDefault="008145F6" w:rsidP="00EE3CB8">
      <w:pPr>
        <w:widowControl w:val="0"/>
        <w:jc w:val="both"/>
      </w:pPr>
      <w:r w:rsidRPr="00EE3CB8">
        <w:t xml:space="preserve">kell biztosítani.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Gyvt. 151. § (2f) bekezdése kimondja, hogy ha a települési önkormányzat biztosítja a gyermekétkeztetést, akkor a gyermekétkeztetés térítési díjait a települési önkormányzat állapítja meg.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 fent hivatkozott </w:t>
      </w:r>
      <w:r w:rsidR="00294CD8" w:rsidRPr="00EE3CB8">
        <w:t>jogszabályi helyek alapján Berzence Nagyközség Önkormányzat</w:t>
      </w:r>
      <w:r w:rsidRPr="00EE3CB8">
        <w:t xml:space="preserve"> Képviselő</w:t>
      </w:r>
      <w:r w:rsidR="00294CD8" w:rsidRPr="00EE3CB8">
        <w:t>-</w:t>
      </w:r>
      <w:r w:rsidRPr="00EE3CB8">
        <w:t xml:space="preserve">testületének kell megállapítani a szolgáltatási önköltséget.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 xml:space="preserve">Az intézményi térítési díjat a személyes gondoskodást nyújtó gyermekjóléti alapellátások és gyermekvédelmi szakellátások térítési díjáról és az igénylésükhöz felhasználható bizonyítékokról szóló 328/2011. (XII. 29.) Korm.rendelet 5. § (2) bekezdés értelmében kerekítve kell megállapítani. </w:t>
      </w:r>
    </w:p>
    <w:p w:rsidR="00294CD8" w:rsidRPr="00EE3CB8" w:rsidRDefault="00294CD8" w:rsidP="00EE3CB8">
      <w:pPr>
        <w:widowControl w:val="0"/>
        <w:jc w:val="both"/>
      </w:pPr>
    </w:p>
    <w:p w:rsidR="00294CD8" w:rsidRPr="00EE3CB8" w:rsidRDefault="008145F6" w:rsidP="00EE3CB8">
      <w:pPr>
        <w:widowControl w:val="0"/>
        <w:jc w:val="both"/>
      </w:pPr>
      <w:r w:rsidRPr="00EE3CB8">
        <w:t>Az Önkormányzat az étkezési ellátásokat a bölcsődés, óvodás, általános i</w:t>
      </w:r>
      <w:r w:rsidR="00294CD8" w:rsidRPr="00EE3CB8">
        <w:t>skolás gyermekek részére a Berzence</w:t>
      </w:r>
      <w:r w:rsidRPr="00EE3CB8">
        <w:t xml:space="preserve">i </w:t>
      </w:r>
      <w:r w:rsidR="00294CD8" w:rsidRPr="00EE3CB8">
        <w:t>Szent Antal Óvoda, Bölcsőde és Konyha</w:t>
      </w:r>
      <w:r w:rsidRPr="00EE3CB8">
        <w:t xml:space="preserve"> útján biztosítja. </w:t>
      </w:r>
    </w:p>
    <w:p w:rsidR="00294CD8" w:rsidRPr="00EE3CB8" w:rsidRDefault="00294CD8" w:rsidP="00EE3CB8">
      <w:pPr>
        <w:widowControl w:val="0"/>
        <w:jc w:val="both"/>
      </w:pPr>
    </w:p>
    <w:p w:rsidR="002427B6" w:rsidRPr="00EE3CB8" w:rsidRDefault="008145F6" w:rsidP="00EE3CB8">
      <w:pPr>
        <w:widowControl w:val="0"/>
        <w:jc w:val="both"/>
      </w:pPr>
      <w:r w:rsidRPr="00EE3CB8">
        <w:t>Az étkez</w:t>
      </w:r>
      <w:r w:rsidR="002427B6" w:rsidRPr="00EE3CB8">
        <w:t>ési térítési díjak legutóbb 2023.04</w:t>
      </w:r>
      <w:r w:rsidRPr="00EE3CB8">
        <w:t xml:space="preserve">.01-től emelkedtek. A tényfelhasználások alapján a </w:t>
      </w:r>
      <w:r w:rsidR="002427B6" w:rsidRPr="00EE3CB8">
        <w:t>pénzügyi csoport</w:t>
      </w:r>
      <w:r w:rsidRPr="00EE3CB8">
        <w:t xml:space="preserve"> elvégezte az étkezési formákhoz kapcsolódó normaszámításokat, amely alapján megállapításra került, hogy a megállapított térítési díjak nem fedezik a nyersanyagköltséget, ezért szükség lesz/lenne a</w:t>
      </w:r>
      <w:r w:rsidR="002427B6" w:rsidRPr="00EE3CB8">
        <w:t xml:space="preserve"> </w:t>
      </w:r>
      <w:r w:rsidRPr="00EE3CB8">
        <w:t>térítési díj</w:t>
      </w:r>
      <w:r w:rsidR="002427B6" w:rsidRPr="00EE3CB8">
        <w:t>ak összegének módosítására. 2025</w:t>
      </w:r>
      <w:r w:rsidRPr="00EE3CB8">
        <w:t>-től valamennyi étkezési forma esetében a norma emelését javasolja, arra tekintettel, hogy az utolsó em</w:t>
      </w:r>
      <w:r w:rsidR="002427B6" w:rsidRPr="00EE3CB8">
        <w:t xml:space="preserve">elés óta az élelmiszer infláció </w:t>
      </w:r>
      <w:r w:rsidRPr="00EE3CB8">
        <w:t xml:space="preserve">jelentős költségnövekedést okozott. </w:t>
      </w:r>
      <w:r w:rsidR="00BE6D50" w:rsidRPr="00EE3CB8">
        <w:t>Az előterjesztés 1</w:t>
      </w:r>
      <w:r w:rsidR="00893408" w:rsidRPr="00EE3CB8">
        <w:t>0%-os térítési díj</w:t>
      </w:r>
      <w:r w:rsidRPr="00EE3CB8">
        <w:t xml:space="preserve">emelkedéssel kalkulál. </w:t>
      </w:r>
    </w:p>
    <w:p w:rsidR="002427B6" w:rsidRPr="00EE3CB8" w:rsidRDefault="002427B6" w:rsidP="00EE3CB8">
      <w:pPr>
        <w:widowControl w:val="0"/>
        <w:jc w:val="both"/>
      </w:pPr>
    </w:p>
    <w:p w:rsidR="002427B6" w:rsidRPr="00EE3CB8" w:rsidRDefault="008145F6" w:rsidP="00EE3CB8">
      <w:pPr>
        <w:widowControl w:val="0"/>
        <w:jc w:val="both"/>
      </w:pPr>
      <w:r w:rsidRPr="00EE3CB8">
        <w:t>A Gyvt. 29. § (1) bekezdésének felhatalmazása alapján a Képviselő-testület az étkezési formákról, az igénybevételről, valamint a fizetendő térítési díjakr</w:t>
      </w:r>
      <w:r w:rsidR="008C1F70" w:rsidRPr="00EE3CB8">
        <w:t xml:space="preserve">ól jogosult rendeletet alkotni. Mindezek vonatkozásában a gyermekvédelem helyi rendszeréről szóló 9/2022.(VIII.30.) önkormányzati rendelet tartalmaz előírásokat, így ennek módosítása szükséges. </w:t>
      </w:r>
    </w:p>
    <w:p w:rsidR="00893408" w:rsidRPr="00EE3CB8" w:rsidRDefault="00893408" w:rsidP="00EE3CB8">
      <w:pPr>
        <w:widowControl w:val="0"/>
        <w:rPr>
          <w:b/>
          <w:bCs/>
          <w:bdr w:val="none" w:sz="0" w:space="0" w:color="auto" w:frame="1"/>
        </w:rPr>
      </w:pPr>
    </w:p>
    <w:p w:rsidR="00893408" w:rsidRPr="00EE3CB8" w:rsidRDefault="00893408" w:rsidP="00EE3CB8">
      <w:pPr>
        <w:widowControl w:val="0"/>
        <w:rPr>
          <w:b/>
          <w:bCs/>
          <w:bdr w:val="none" w:sz="0" w:space="0" w:color="auto" w:frame="1"/>
        </w:rPr>
      </w:pPr>
      <w:r w:rsidRPr="00EE3CB8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893408" w:rsidRPr="00EE3CB8" w:rsidRDefault="00893408" w:rsidP="00EE3CB8">
      <w:pPr>
        <w:widowControl w:val="0"/>
        <w:rPr>
          <w:b/>
          <w:bCs/>
          <w:bdr w:val="none" w:sz="0" w:space="0" w:color="auto" w:frame="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A rendelet-tervezet címe:</w:t>
            </w:r>
          </w:p>
        </w:tc>
        <w:tc>
          <w:tcPr>
            <w:tcW w:w="4606" w:type="dxa"/>
          </w:tcPr>
          <w:p w:rsidR="00FD1D3D" w:rsidRPr="00FD1D3D" w:rsidRDefault="00893408" w:rsidP="00FD1D3D">
            <w:pPr>
              <w:pStyle w:val="Szvegtrzs"/>
              <w:widowControl w:val="0"/>
              <w:rPr>
                <w:bCs w:val="0"/>
                <w:sz w:val="24"/>
                <w:szCs w:val="24"/>
              </w:rPr>
            </w:pPr>
            <w:r w:rsidRPr="00FD1D3D">
              <w:rPr>
                <w:rFonts w:cs="Times New Roman"/>
                <w:sz w:val="24"/>
                <w:szCs w:val="24"/>
              </w:rPr>
              <w:t xml:space="preserve">Berzence Nagyközség </w:t>
            </w:r>
            <w:r w:rsidRPr="00FD1D3D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Önkormányzat Képviselő-testületének …/2025.(III.26.) </w:t>
            </w:r>
            <w:r w:rsidRPr="00FD1D3D">
              <w:rPr>
                <w:rFonts w:cs="Times New Roman"/>
                <w:sz w:val="24"/>
                <w:szCs w:val="24"/>
              </w:rPr>
              <w:t xml:space="preserve">a </w:t>
            </w:r>
            <w:r w:rsidR="00FD1D3D" w:rsidRPr="00FD1D3D">
              <w:rPr>
                <w:sz w:val="24"/>
                <w:szCs w:val="24"/>
              </w:rPr>
              <w:t xml:space="preserve"> gyermekvédelem helyi rendszeréről szóló 9/2022.(VIII.30.) önkormányzati rendelet módosításáról</w:t>
            </w:r>
          </w:p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EE3CB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Társadalmi </w:t>
            </w:r>
            <w:r w:rsidR="00893408"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hatása: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Nincs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EE3CB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Gazdasági - k</w:t>
            </w:r>
            <w:r w:rsidR="00893408"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öltségvetési hatása: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EE3CB8" w:rsidRPr="00EE3CB8">
              <w:rPr>
                <w:rFonts w:cs="Times New Roman"/>
                <w:szCs w:val="24"/>
              </w:rPr>
              <w:t>A rendelet-tervezet hozzájárul az önkormányzat költségvetési egyensúlyának fenntartásához.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Környezeti, egészségi következményei: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EE3CB8" w:rsidRPr="00EE3CB8">
              <w:rPr>
                <w:rFonts w:cs="Times New Roman"/>
                <w:szCs w:val="24"/>
              </w:rPr>
              <w:t>A rendelet-tervezetben foglaltaknak környezetre gyakorolt hatása és egészségügyi következménye nincs.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Adminisztratív terheket befolyásoló hatása: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EE3CB8" w:rsidRPr="00EE3CB8">
              <w:rPr>
                <w:rFonts w:cs="Times New Roman"/>
                <w:szCs w:val="24"/>
              </w:rPr>
              <w:t>A rendelet-tervezet alapján az ellátást nyújtó intézményekben tájékoztatni kell az ellátást igénybe-vevőket a térítési díjak változásáról, és meg kell állapítaniuk a személyi térítési díjakat.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Egyéb hatása: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Nincs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A rendelet megalkotásának szükségessége:</w:t>
            </w:r>
          </w:p>
        </w:tc>
        <w:tc>
          <w:tcPr>
            <w:tcW w:w="4606" w:type="dxa"/>
          </w:tcPr>
          <w:p w:rsidR="00EE3CB8" w:rsidRPr="00EE3CB8" w:rsidRDefault="00EE3CB8" w:rsidP="00EE3CB8">
            <w:pPr>
              <w:widowControl w:val="0"/>
              <w:ind w:left="-70" w:hanging="70"/>
              <w:rPr>
                <w:rFonts w:cs="Times New Roman"/>
                <w:szCs w:val="24"/>
              </w:rPr>
            </w:pPr>
            <w:r w:rsidRPr="00EE3CB8">
              <w:rPr>
                <w:rFonts w:cs="Times New Roman"/>
                <w:szCs w:val="24"/>
              </w:rPr>
              <w:t xml:space="preserve"> </w:t>
            </w:r>
          </w:p>
          <w:p w:rsidR="00893408" w:rsidRPr="00EE3CB8" w:rsidRDefault="00EE3CB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szCs w:val="24"/>
              </w:rPr>
              <w:t xml:space="preserve"> A gyermekek védelméről és a gyámügyi igazgatásról szóló 1997. évi XXXI. törvény az önkormányzat kötelezettségévé teszi az intézményi térítési díjak rendeleti szabályozását.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A rendelet megalkotása elmaradása esetén várható következmények: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Törvényességi felügyeleti eljárás.</w:t>
            </w:r>
          </w:p>
        </w:tc>
      </w:tr>
      <w:tr w:rsidR="00EE3CB8" w:rsidRPr="00EE3CB8" w:rsidTr="00D16769"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:rsidR="00893408" w:rsidRPr="00EE3CB8" w:rsidRDefault="00893408" w:rsidP="00EE3CB8">
            <w:pPr>
              <w:widowControl w:val="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>A rendelet alkalmazásához szükséges személyi, szervezeti, tárgyi, pénzügyi feltételek:</w:t>
            </w:r>
          </w:p>
        </w:tc>
        <w:tc>
          <w:tcPr>
            <w:tcW w:w="4606" w:type="dxa"/>
          </w:tcPr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893408" w:rsidRPr="00EE3CB8" w:rsidRDefault="00893408" w:rsidP="00EE3CB8">
            <w:pPr>
              <w:widowControl w:val="0"/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EE3CB8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EE3CB8" w:rsidRPr="00EE3CB8">
              <w:rPr>
                <w:rFonts w:cs="Times New Roman"/>
                <w:szCs w:val="24"/>
              </w:rPr>
              <w:t>A rendelet-tervezet elfogadása esetén a rendelet alkalmazása a jelenlegihez képest többlet személyi, szervezeti, tárgyi és pénzügyi feltételt nem igényel.</w:t>
            </w:r>
          </w:p>
        </w:tc>
      </w:tr>
    </w:tbl>
    <w:p w:rsidR="002427B6" w:rsidRPr="00EE3CB8" w:rsidRDefault="002427B6" w:rsidP="00EE3CB8">
      <w:pPr>
        <w:widowControl w:val="0"/>
      </w:pPr>
    </w:p>
    <w:p w:rsidR="008C1F70" w:rsidRPr="00EE3CB8" w:rsidRDefault="008145F6" w:rsidP="00EE3CB8">
      <w:pPr>
        <w:widowControl w:val="0"/>
      </w:pPr>
      <w:r w:rsidRPr="00EE3CB8">
        <w:t xml:space="preserve">Fentiek után kérem a tisztelt Képviselő-testületet az előterjesztés megtárgyalására és a csatolt önkormányzati rendelet-tervezet elfogadására. </w:t>
      </w:r>
    </w:p>
    <w:p w:rsidR="008C1F70" w:rsidRPr="00EE3CB8" w:rsidRDefault="008C1F70" w:rsidP="00EE3CB8">
      <w:pPr>
        <w:widowControl w:val="0"/>
      </w:pPr>
    </w:p>
    <w:p w:rsidR="008C1F70" w:rsidRPr="00EE3CB8" w:rsidRDefault="008C1F70" w:rsidP="00EE3CB8">
      <w:pPr>
        <w:widowControl w:val="0"/>
      </w:pPr>
      <w:r w:rsidRPr="00EE3CB8">
        <w:t xml:space="preserve">Mellékletei: </w:t>
      </w:r>
    </w:p>
    <w:p w:rsidR="008C1F70" w:rsidRPr="00EE3CB8" w:rsidRDefault="008C1F70" w:rsidP="00EE3CB8">
      <w:pPr>
        <w:widowControl w:val="0"/>
      </w:pPr>
      <w:r w:rsidRPr="00EE3CB8">
        <w:t>1. melléklet – rendelettervezet a gyermekvédelem helyi rendszeréről szóló 9/2022.(VIII.30.) önkormányzati rendelet módosításáról.</w:t>
      </w:r>
      <w:r w:rsidR="008145F6" w:rsidRPr="00EE3CB8">
        <w:t xml:space="preserve"> </w:t>
      </w:r>
    </w:p>
    <w:p w:rsidR="008C1F70" w:rsidRPr="00EE3CB8" w:rsidRDefault="008C1F70" w:rsidP="00EE3CB8">
      <w:pPr>
        <w:widowControl w:val="0"/>
      </w:pPr>
      <w:r w:rsidRPr="00EE3CB8">
        <w:t xml:space="preserve">2. </w:t>
      </w:r>
      <w:r w:rsidR="008145F6" w:rsidRPr="00EE3CB8">
        <w:t>melléklet – térítési díjak összehasonlítása (jel</w:t>
      </w:r>
      <w:r w:rsidRPr="00EE3CB8">
        <w:t xml:space="preserve">enlegi és emelt árakkal) </w:t>
      </w:r>
    </w:p>
    <w:p w:rsidR="00EE3CB8" w:rsidRPr="00EE3CB8" w:rsidRDefault="00EE3CB8" w:rsidP="00EE3CB8">
      <w:pPr>
        <w:widowControl w:val="0"/>
      </w:pPr>
    </w:p>
    <w:p w:rsidR="00EE3CB8" w:rsidRPr="00EE3CB8" w:rsidRDefault="00EE3CB8" w:rsidP="00EE3CB8">
      <w:pPr>
        <w:widowControl w:val="0"/>
      </w:pPr>
      <w:r w:rsidRPr="00EE3CB8">
        <w:t xml:space="preserve">Berzence, 2025. március 3. </w:t>
      </w:r>
    </w:p>
    <w:p w:rsidR="00EE3CB8" w:rsidRPr="00EE3CB8" w:rsidRDefault="00EE3CB8" w:rsidP="00EE3CB8">
      <w:pPr>
        <w:widowControl w:val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EE3CB8" w:rsidRPr="00EE3CB8" w:rsidTr="00D16769">
        <w:tc>
          <w:tcPr>
            <w:tcW w:w="4606" w:type="dxa"/>
          </w:tcPr>
          <w:p w:rsidR="00EE3CB8" w:rsidRPr="00EE3CB8" w:rsidRDefault="00EE3CB8" w:rsidP="00EE3CB8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4606" w:type="dxa"/>
          </w:tcPr>
          <w:p w:rsidR="00EE3CB8" w:rsidRPr="00EE3CB8" w:rsidRDefault="00EE3CB8" w:rsidP="00EE3CB8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EE3CB8">
              <w:rPr>
                <w:rFonts w:cs="Times New Roman"/>
                <w:szCs w:val="24"/>
              </w:rPr>
              <w:t>Keszericze István</w:t>
            </w:r>
          </w:p>
        </w:tc>
      </w:tr>
      <w:tr w:rsidR="00EE3CB8" w:rsidRPr="00EE3CB8" w:rsidTr="00D16769">
        <w:tc>
          <w:tcPr>
            <w:tcW w:w="4606" w:type="dxa"/>
          </w:tcPr>
          <w:p w:rsidR="00EE3CB8" w:rsidRPr="00EE3CB8" w:rsidRDefault="00EE3CB8" w:rsidP="00EE3CB8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4606" w:type="dxa"/>
          </w:tcPr>
          <w:p w:rsidR="00EE3CB8" w:rsidRPr="00EE3CB8" w:rsidRDefault="00EE3CB8" w:rsidP="00EE3CB8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EE3CB8">
              <w:rPr>
                <w:rFonts w:cs="Times New Roman"/>
                <w:szCs w:val="24"/>
              </w:rPr>
              <w:t>polgármester</w:t>
            </w:r>
          </w:p>
        </w:tc>
      </w:tr>
    </w:tbl>
    <w:p w:rsidR="00EE3CB8" w:rsidRPr="00EE3CB8" w:rsidRDefault="00EE3CB8" w:rsidP="00EE3CB8">
      <w:pPr>
        <w:widowControl w:val="0"/>
        <w:rPr>
          <w:b/>
        </w:rPr>
      </w:pPr>
    </w:p>
    <w:p w:rsidR="00EE3CB8" w:rsidRPr="00EE3CB8" w:rsidRDefault="00EE3CB8" w:rsidP="00EE3CB8">
      <w:pPr>
        <w:widowControl w:val="0"/>
        <w:jc w:val="center"/>
        <w:rPr>
          <w:b/>
        </w:rPr>
      </w:pPr>
      <w:r w:rsidRPr="00EE3CB8">
        <w:rPr>
          <w:b/>
        </w:rPr>
        <w:t>RENDELET-TERVEZET</w:t>
      </w:r>
    </w:p>
    <w:p w:rsidR="00EE3CB8" w:rsidRPr="00EE3CB8" w:rsidRDefault="00EE3CB8" w:rsidP="00EE3CB8">
      <w:pPr>
        <w:widowControl w:val="0"/>
        <w:jc w:val="center"/>
        <w:rPr>
          <w:b/>
        </w:rPr>
      </w:pPr>
    </w:p>
    <w:p w:rsidR="00EE3CB8" w:rsidRPr="00EE3CB8" w:rsidRDefault="00EE3CB8" w:rsidP="00EE3CB8">
      <w:pPr>
        <w:widowControl w:val="0"/>
        <w:jc w:val="center"/>
        <w:rPr>
          <w:b/>
        </w:rPr>
      </w:pPr>
      <w:r w:rsidRPr="00EE3CB8">
        <w:rPr>
          <w:b/>
        </w:rPr>
        <w:t>Berzence Nagyközség Önkormányzat Képviselő-testületének</w:t>
      </w:r>
    </w:p>
    <w:p w:rsidR="00EE3CB8" w:rsidRPr="00EE3CB8" w:rsidRDefault="00EE3CB8" w:rsidP="00EE3CB8">
      <w:pPr>
        <w:widowControl w:val="0"/>
        <w:jc w:val="center"/>
        <w:rPr>
          <w:b/>
        </w:rPr>
      </w:pPr>
      <w:r w:rsidRPr="00EE3CB8">
        <w:rPr>
          <w:b/>
        </w:rPr>
        <w:t xml:space="preserve">3/2025.(III.26.) </w:t>
      </w:r>
    </w:p>
    <w:p w:rsidR="00EE3CB8" w:rsidRPr="00EE3CB8" w:rsidRDefault="00EE3CB8" w:rsidP="00EE3CB8">
      <w:pPr>
        <w:widowControl w:val="0"/>
        <w:jc w:val="center"/>
        <w:rPr>
          <w:b/>
        </w:rPr>
      </w:pPr>
      <w:r w:rsidRPr="00EE3CB8">
        <w:rPr>
          <w:b/>
        </w:rPr>
        <w:t>önkormányzati rendelete</w:t>
      </w:r>
    </w:p>
    <w:p w:rsidR="00BE6D50" w:rsidRPr="00EE3CB8" w:rsidRDefault="00BE6D50" w:rsidP="00EE3CB8">
      <w:pPr>
        <w:pStyle w:val="Szvegtrzs"/>
        <w:widowControl w:val="0"/>
        <w:jc w:val="center"/>
        <w:rPr>
          <w:b/>
          <w:bCs w:val="0"/>
          <w:sz w:val="24"/>
          <w:szCs w:val="24"/>
        </w:rPr>
      </w:pPr>
      <w:r w:rsidRPr="00EE3CB8">
        <w:rPr>
          <w:b/>
          <w:sz w:val="24"/>
          <w:szCs w:val="24"/>
        </w:rPr>
        <w:t>A gyermekvédelem helyi rendszeréről szóló 9/2022.(VIII.30.) önkormányzati rendelet módosításáról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[1] Az önkormányzat kötelező feladatának maradéktalan ellátása érdekében a képviselő-testülete e rendeletben szabályozza a gyermekétkeztetés intézményi térítési díját.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[2] Berzence Nagyközség Önkormányzat Képviselő-testülete a gyermekek védelméről és a gyámügyi igazgatásról szóló 1997. évi XXXI. törvény 29. § (1) bekezdésében és (2) bekezdésének e) pontjában, valamint 151. § (2f) bekezdésében, illetve a 162. § (5) bekezdésében kapott felhatalmazás alapján, a Magyarország helyi önkormányzatairól szóló 2011. évi CLXXXIX. törvény 13. § (1) bekezdésének 8. pontjában meghatározott feladatkörében eljárva a következőket rendeli el.</w:t>
      </w:r>
    </w:p>
    <w:p w:rsidR="00BE6D50" w:rsidRPr="00EE3CB8" w:rsidRDefault="00BE6D50" w:rsidP="00EE3CB8">
      <w:pPr>
        <w:pStyle w:val="Szvegtrzs"/>
        <w:widowControl w:val="0"/>
        <w:jc w:val="center"/>
        <w:rPr>
          <w:b/>
          <w:bCs w:val="0"/>
          <w:sz w:val="24"/>
          <w:szCs w:val="24"/>
        </w:rPr>
      </w:pPr>
      <w:r w:rsidRPr="00EE3CB8">
        <w:rPr>
          <w:b/>
          <w:sz w:val="24"/>
          <w:szCs w:val="24"/>
        </w:rPr>
        <w:t>1. §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(1) A gyermekvédelem helyi rendszeréről szóló 9/2022. (VIII. 30.) önkormányzati rendelet 1. melléklete az 1. melléklet szerint módosul.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(2) A gyermekvédelem helyi rendszeréről szóló 9/2022. (VIII. 30.) önkormányzati rendelet 2. melléklete a 2. melléklet szerint módosul.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(3) A gyermekvédelem helyi rendszeréről szóló 9/2022. (VIII. 30.) önkormányzati rendelet 3. melléklete a 3. melléklet szerint módosul.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(4) A gyermekvédelem helyi rendszeréről szóló 9/2022. (VIII. 30.) önkormányzati rendelet 4. melléklete a 4. melléklet szerint módosul.</w:t>
      </w:r>
    </w:p>
    <w:p w:rsidR="00BE6D50" w:rsidRPr="00EE3CB8" w:rsidRDefault="00BE6D50" w:rsidP="00EE3CB8">
      <w:pPr>
        <w:pStyle w:val="Szvegtrzs"/>
        <w:widowControl w:val="0"/>
        <w:jc w:val="center"/>
        <w:rPr>
          <w:b/>
          <w:bCs w:val="0"/>
          <w:sz w:val="24"/>
          <w:szCs w:val="24"/>
        </w:rPr>
      </w:pPr>
      <w:r w:rsidRPr="00EE3CB8">
        <w:rPr>
          <w:b/>
          <w:sz w:val="24"/>
          <w:szCs w:val="24"/>
        </w:rPr>
        <w:t>2. §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Ez a rendelet 2025. május 1-jén lép hatályba, és 2025. május 2-án hatályát veszti.</w:t>
      </w:r>
    </w:p>
    <w:p w:rsidR="00EE3CB8" w:rsidRPr="00EE3CB8" w:rsidRDefault="00EE3CB8" w:rsidP="00EE3CB8">
      <w:pPr>
        <w:pStyle w:val="Szvegtrzs"/>
        <w:widowControl w:val="0"/>
        <w:rPr>
          <w:sz w:val="24"/>
          <w:szCs w:val="24"/>
        </w:rPr>
      </w:pPr>
    </w:p>
    <w:p w:rsidR="00BE6D50" w:rsidRPr="00EE3CB8" w:rsidRDefault="00BE6D50" w:rsidP="00EE3CB8">
      <w:pPr>
        <w:pStyle w:val="Szvegtrzs"/>
        <w:widowControl w:val="0"/>
        <w:jc w:val="right"/>
        <w:rPr>
          <w:i/>
          <w:iCs/>
          <w:sz w:val="24"/>
          <w:szCs w:val="24"/>
          <w:u w:val="single"/>
        </w:rPr>
      </w:pPr>
      <w:r w:rsidRPr="00EE3CB8">
        <w:rPr>
          <w:i/>
          <w:iCs/>
          <w:sz w:val="24"/>
          <w:szCs w:val="24"/>
          <w:u w:val="single"/>
        </w:rPr>
        <w:t>1. melléklet a 3/2025. (III. 26.) önkormányzati rendelethez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1. A gyermekvédelem helyi rendszeréről szóló 9/2022. (VIII. 30.) önkormányzati rendelet 1. mellékletében foglalt táblázat „Főétkezés: Reggeli” sora, „Kisétkezés: Tízórai” sora, „Főétkezés: Ebéd” sora, „Kisétkezés: Uzsonna” sora, „Nyersanyag norma” sora és „Rezsi költség” sora helyébe a következő rendelkezések lépnek:</w:t>
      </w:r>
    </w:p>
    <w:p w:rsidR="00BE6D50" w:rsidRPr="00EE3CB8" w:rsidRDefault="00BE6D50" w:rsidP="00EE3CB8">
      <w:pPr>
        <w:widowControl w:val="0"/>
        <w:jc w:val="both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EE3CB8" w:rsidRPr="00EE3CB8" w:rsidTr="00D16769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két fő- és két ki</w:t>
            </w:r>
            <w:r w:rsidR="007626A1">
              <w:rPr>
                <w:b/>
                <w:i/>
                <w:iCs/>
                <w:sz w:val="24"/>
                <w:szCs w:val="24"/>
              </w:rPr>
              <w:t>s</w:t>
            </w:r>
            <w:r w:rsidRPr="00EE3CB8">
              <w:rPr>
                <w:b/>
                <w:i/>
                <w:iCs/>
                <w:sz w:val="24"/>
                <w:szCs w:val="24"/>
              </w:rPr>
              <w:t>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Főétkezés: Reggeli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168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86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Főétkezés: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315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179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748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Rezsi 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1450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2. A gyermekvédelem helyi rendszeréről szóló 9/2022. (VIII. 30.) önkormányzati rendelet 1. mellékletében foglalt táblázat „Gyerek” sora helyébe a következő rendelkezés lép:</w:t>
      </w:r>
    </w:p>
    <w:p w:rsidR="00BE6D50" w:rsidRPr="00EE3CB8" w:rsidRDefault="00BE6D50" w:rsidP="00EE3CB8">
      <w:pPr>
        <w:widowControl w:val="0"/>
        <w:jc w:val="both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EE3CB8" w:rsidRPr="00EE3CB8" w:rsidTr="00D16769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két fő- és két ki</w:t>
            </w:r>
            <w:r w:rsidR="007626A1">
              <w:rPr>
                <w:b/>
                <w:i/>
                <w:iCs/>
                <w:sz w:val="24"/>
                <w:szCs w:val="24"/>
              </w:rPr>
              <w:t>s</w:t>
            </w:r>
            <w:r w:rsidRPr="00EE3CB8">
              <w:rPr>
                <w:b/>
                <w:i/>
                <w:iCs/>
                <w:sz w:val="24"/>
                <w:szCs w:val="24"/>
              </w:rPr>
              <w:t>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748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202 Ft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950 Ft</w:t>
            </w: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jc w:val="right"/>
        <w:rPr>
          <w:i/>
          <w:iCs/>
          <w:sz w:val="24"/>
          <w:szCs w:val="24"/>
          <w:u w:val="single"/>
        </w:rPr>
      </w:pPr>
      <w:r w:rsidRPr="00EE3CB8">
        <w:rPr>
          <w:i/>
          <w:iCs/>
          <w:sz w:val="24"/>
          <w:szCs w:val="24"/>
          <w:u w:val="single"/>
        </w:rPr>
        <w:t>2. melléklet a 3/2025. (III. 26.) önkormányzati rendelethez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1. A gyermekvédelem helyi rendszeréről szóló 9/2022. (VIII. 30.) önkormányzati rendelet 2. mellékletében foglalt táblázat „Kisétkezés: Tízórai” sora, „Főétkezés: Ebéd” sora, „Kisétkezés: Uzsonna” sora, „Nyersanyag norma” sora és „Rezsi költség” sora helyébe a következő rendelkezések lépnek:</w:t>
      </w:r>
    </w:p>
    <w:p w:rsidR="00BE6D50" w:rsidRPr="00EE3CB8" w:rsidRDefault="00BE6D50" w:rsidP="00EE3CB8">
      <w:pPr>
        <w:widowControl w:val="0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EE3CB8" w:rsidRPr="00EE3CB8" w:rsidTr="00D16769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egy fő- és két kisétkezéssel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160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Főétkezés: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369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160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689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Rezsi 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1115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2. A gyermekvédelem helyi rendszeréről szóló 9/2022. (VIII. 30.) önkormányzati rendelet 2. mellékletében foglalt táblázat „Gyerek” sora helyébe a következő rendelkezés lép:</w:t>
      </w:r>
    </w:p>
    <w:p w:rsidR="00BE6D50" w:rsidRPr="00EE3CB8" w:rsidRDefault="00BE6D50" w:rsidP="00EE3CB8">
      <w:pPr>
        <w:widowControl w:val="0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EE3CB8" w:rsidRPr="00EE3CB8" w:rsidTr="00D16769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egy fő- és két kisétkezéssel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689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186 Ft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875</w:t>
            </w: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jc w:val="right"/>
        <w:rPr>
          <w:i/>
          <w:iCs/>
          <w:sz w:val="24"/>
          <w:szCs w:val="24"/>
          <w:u w:val="single"/>
        </w:rPr>
      </w:pPr>
      <w:r w:rsidRPr="00EE3CB8">
        <w:rPr>
          <w:i/>
          <w:iCs/>
          <w:sz w:val="24"/>
          <w:szCs w:val="24"/>
          <w:u w:val="single"/>
        </w:rPr>
        <w:t>3. melléklet a 3/2025. (III. 26.) önkormányzati rendelethez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1. A gyermekvédelem helyi rendszeréről szóló 9/2022. (VIII. 30.) önkormányzati rendelet 3. mellékletében foglalt táblázat „Kisétkezés: Tízórai” sora, „Főétkezés: Ebéd” sora, „Kisétkezés: Uzsonna” sora, „Nyersanyag norma” sora és „Rezsi költség” sora helyébe a következő rendelkezések lépnek:</w:t>
      </w:r>
    </w:p>
    <w:p w:rsidR="00BE6D50" w:rsidRPr="00EE3CB8" w:rsidRDefault="00BE6D50" w:rsidP="00EE3CB8">
      <w:pPr>
        <w:widowControl w:val="0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2"/>
        <w:gridCol w:w="1831"/>
        <w:gridCol w:w="1735"/>
        <w:gridCol w:w="1350"/>
      </w:tblGrid>
      <w:tr w:rsidR="00EE3CB8" w:rsidRPr="00EE3CB8" w:rsidTr="00D16769">
        <w:trPr>
          <w:tblHeader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háromszori étkezés gyerek)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Tízórai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174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Főétkezés: Ebéd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472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Kisétkezés: Uzsonna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161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Nyersanyag norma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807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Rezsi költség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1115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2. A gyermekvédelem helyi rendszeréről szóló 9/2022. (VIII. 30.) önkormányzati rendelet 3. mellékletében foglalt táblázat „Napi háromszori étkezés” sora, „Napi kétszeri étkezés (tízórai-ebéd)” sora, „Napi kétszeri étkezés (ebéd-uzsonna)” sora és „Napi egyszeri étkezés (ebéd)” sora helyébe a következő rendelkezések lépnek:</w:t>
      </w:r>
    </w:p>
    <w:p w:rsidR="00BE6D50" w:rsidRPr="00EE3CB8" w:rsidRDefault="00BE6D50" w:rsidP="00EE3CB8">
      <w:pPr>
        <w:widowControl w:val="0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2"/>
        <w:gridCol w:w="1831"/>
        <w:gridCol w:w="1735"/>
        <w:gridCol w:w="1350"/>
      </w:tblGrid>
      <w:tr w:rsidR="00EE3CB8" w:rsidRPr="00EE3CB8" w:rsidTr="00D16769">
        <w:trPr>
          <w:tblHeader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  <w:r w:rsidRPr="00EE3CB8">
              <w:rPr>
                <w:b/>
                <w:i/>
                <w:iCs/>
                <w:sz w:val="24"/>
                <w:szCs w:val="24"/>
              </w:rPr>
              <w:t>(Napi háromszori étkezés gyerek)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b/>
                <w:bCs w:val="0"/>
                <w:sz w:val="24"/>
                <w:szCs w:val="24"/>
              </w:rPr>
            </w:pP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Napi háromszori étkezés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807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218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1025 Ft</w:t>
            </w: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Napi kétszeri étkezés (tízórai-ebéd)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646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174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820 Ft</w:t>
            </w: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Napi kétszeri étkezés (ebéd-uzsonna)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633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172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805 Ft</w:t>
            </w:r>
          </w:p>
        </w:tc>
      </w:tr>
      <w:tr w:rsidR="00EE3CB8" w:rsidRPr="00EE3CB8" w:rsidTr="00D1676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Napi egyszeri étkezés (ebéd)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472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128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right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600 Ft</w:t>
            </w: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jc w:val="right"/>
        <w:rPr>
          <w:i/>
          <w:iCs/>
          <w:sz w:val="24"/>
          <w:szCs w:val="24"/>
          <w:u w:val="single"/>
        </w:rPr>
      </w:pPr>
      <w:r w:rsidRPr="00EE3CB8">
        <w:rPr>
          <w:i/>
          <w:iCs/>
          <w:sz w:val="24"/>
          <w:szCs w:val="24"/>
          <w:u w:val="single"/>
        </w:rPr>
        <w:t>4. melléklet a 3/2025. (III. 26.) önkormányzati rendelethez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1. A gyermekvédelem helyi rendszeréről szóló 9/2022. (VIII. 30.) önkormányzati rendelet 4. mellékletében foglalt táblázat „Önkormányzat és intézményei (valamint iskolai dolgozók) alkalmazottai” sora és „Vendég” sora helyébe a következő rendelkezések lépnek:</w:t>
      </w:r>
    </w:p>
    <w:p w:rsidR="00BE6D50" w:rsidRPr="00EE3CB8" w:rsidRDefault="00BE6D50" w:rsidP="00EE3CB8">
      <w:pPr>
        <w:widowControl w:val="0"/>
      </w:pPr>
      <w:r w:rsidRPr="00EE3CB8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9"/>
        <w:gridCol w:w="2024"/>
        <w:gridCol w:w="1638"/>
        <w:gridCol w:w="1638"/>
        <w:gridCol w:w="1639"/>
      </w:tblGrid>
      <w:tr w:rsidR="00EE3CB8" w:rsidRPr="00EE3CB8" w:rsidTr="00D16769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Önkormányzat és intézményei (valamint iskolai dolgozók) alkalmazottai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407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274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1290</w:t>
            </w:r>
          </w:p>
        </w:tc>
      </w:tr>
      <w:tr w:rsidR="00EE3CB8" w:rsidRPr="00EE3CB8" w:rsidTr="00D16769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Vendég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407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274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50" w:rsidRPr="00EE3CB8" w:rsidRDefault="00BE6D50" w:rsidP="00EE3CB8">
            <w:pPr>
              <w:pStyle w:val="Szvegtrzs"/>
              <w:widowControl w:val="0"/>
              <w:jc w:val="center"/>
              <w:rPr>
                <w:sz w:val="24"/>
                <w:szCs w:val="24"/>
              </w:rPr>
            </w:pPr>
            <w:r w:rsidRPr="00EE3CB8">
              <w:rPr>
                <w:sz w:val="24"/>
                <w:szCs w:val="24"/>
              </w:rPr>
              <w:t>1290</w:t>
            </w:r>
          </w:p>
        </w:tc>
      </w:tr>
    </w:tbl>
    <w:p w:rsidR="00BE6D50" w:rsidRPr="00EE3CB8" w:rsidRDefault="00BE6D50" w:rsidP="00EE3CB8">
      <w:pPr>
        <w:widowControl w:val="0"/>
        <w:jc w:val="right"/>
      </w:pPr>
      <w:r w:rsidRPr="00EE3CB8">
        <w:t>”</w:t>
      </w:r>
    </w:p>
    <w:p w:rsidR="00BE6D50" w:rsidRPr="00EE3CB8" w:rsidRDefault="00BE6D50" w:rsidP="00EE3CB8">
      <w:pPr>
        <w:pStyle w:val="Szvegtrzs"/>
        <w:widowControl w:val="0"/>
        <w:ind w:left="159" w:right="159"/>
        <w:jc w:val="center"/>
        <w:rPr>
          <w:sz w:val="24"/>
          <w:szCs w:val="24"/>
        </w:rPr>
      </w:pPr>
      <w:r w:rsidRPr="00EE3CB8">
        <w:rPr>
          <w:sz w:val="24"/>
          <w:szCs w:val="24"/>
        </w:rPr>
        <w:t>Végső előterjesztői indokolás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gyermekek védelméről és a gyámügyi igazgatásról szóló 1997. évi XXXI. törvény (a továbbiakban: Gyvt.) 21/A. § (3) bekezdése értelmében a települési önkormányzat biztosítja a gyermekétkeztetést, az általa fenntartott óvodában, továbbá a közigazgatási területén az állami intézményfenntartó központ (köznevelési fenntartó) által fenntartott nem bentlakásos nevelési oktatási intézményben.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146. § (1) bekezdése a szerint a személyes gondoskodást nyújtó gyermekjóléti alapellátás keretében biztosított gyermekek napközbeni ellátásáért, valamint a gyermekétkeztetésért térítési díjat kell fizetni.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147. § (1) bekezdése úgy rendelkezik továbbá, hogy a fenntartó állapítja meg az ellátások intézményi térítési díját, amely – a gyermekétkeztetés kivételével – a szolgáltatási önköltség és a központi költségvetésről szóló törvényben biztosított támogatás különbözete.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(2) bekezdés szerint a bölcsőde, mini bölcsőde esetében az intézményi térítési díjat külön meg kell határozni a gyermek gondozására, nevelésére, nappali felügyeletére és a vele történő foglalkozásra, valamint a 151. § (3) bekezdésében foglaltak szerint a gyermekétkeztetésre vonatkozóan.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151. § (3) bekezdése értelmében a gyermekétkeztetés intézményi térítési díjának alapja az élelmezés nyersanyagköltségének egy ellátottra jutó napi összege.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147. § (3) bekezdése szerint a szolgáltatási önköltséget a tárgyévre tervezett adatok alapján a tárgyév április elsejéig kell megállapítani. A szolgáltatási önköltség év közben egy alkalommal korrigálható, ha azt a tárgyidőszaki folyamatok indokolják.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147. § (4) bekezdése lehetőséget ad a fenntartónak arra, hogy az intézményi térítési díjat a fent hivatkozott jogszabályi helyek figyelembevételével kiszámított térítési díjnál alacsonyabb összegben határozza meg.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21/A. § (1) bekezdése szerint, ha a szülő, törvényes képviselő eltérően nem rendelkezik, az intézményi gyermekétkeztetés keretében a nem bentlakásos intézményben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a) a bölcsődében, mini bölcsődében bölcsődei ellátásban részesülő gyermekek részére az ellátási napokon a reggeli főétkezést, a déli meleg főétkezést, valamint tízórai és uzsonna formájában két kisétkezést,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b) a gyermekek és a tanulók számára az óvodai nevelési napokon, valamint az iskolai tanítási napokon az óvodában és a nem bentlakásos nevelési-oktatási intézményben a déli meleg főétkezést, valamint tízórai és uzsonna formájában két kisétkezést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kell biztosítani.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Gyvt. 151. § (2f) bekezdése kimondja, hogy ha a települési önkormányzat biztosítja a gyermekétkeztetést, akkor a gyermekétkeztetés térítési díjait a települési önkormányzat állapítja meg.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 fent hivatkozott jogszabályi helyek alapján Berzence Nagyközség Önkormányzat Képviselő-testületének kell megállapítani a szolgáltatási önköltséget.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Az intézményi térítési díjat a személyes gondoskodást nyújtó gyermekjóléti alapellátások és gyermekvédelmi szakellátások térítési díjáról és az igénylésükhöz felhasználható bizonyítékokról szóló 328/2011. (XII. 29.) Korm.rendelet 5. § (2) bekezdés értelmében kerekítve kell megállapítani.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Az Önkormányzat az étkezési ellátásokat a bölcsődés, óvodás, általános iskolás gyermekek részére a Berzencei Szent Antal Óvoda, Bölcsőde és Konyha útján biztosítja.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Az étkezési térítési díjak legutóbb 2023.04.01-től emelkedtek. A tényfelhasználások alapján a pénzügyi csoport elvégezte az étkezési formákhoz kapcsolódó normaszámításokat, amely alapján megállapításra került, hogy a megállapított térítési díjak nem fedezik a nyersanyagköltséget, ezért szükség lesz/lenne a térítési díjak összegének módosítására. 2025-től valamennyi étkezési forma esetében a norma emelését javasolja, arra tekintettel, hogy az utolsó emelés óta az élelmiszer infláció jelentős költségnövekedést okozott. Az el</w:t>
      </w:r>
      <w:r w:rsidR="00EE3CB8">
        <w:rPr>
          <w:sz w:val="24"/>
          <w:szCs w:val="24"/>
        </w:rPr>
        <w:t>őterjesztés 10%-os térítési díj</w:t>
      </w:r>
      <w:r w:rsidRPr="00EE3CB8">
        <w:rPr>
          <w:sz w:val="24"/>
          <w:szCs w:val="24"/>
        </w:rPr>
        <w:t>emelkedéssel kalkulál.</w:t>
      </w:r>
    </w:p>
    <w:p w:rsidR="00BE6D50" w:rsidRPr="00EE3CB8" w:rsidRDefault="00BE6D50" w:rsidP="00EE3CB8">
      <w:pPr>
        <w:pStyle w:val="Szvegtrzs"/>
        <w:widowControl w:val="0"/>
        <w:rPr>
          <w:sz w:val="24"/>
          <w:szCs w:val="24"/>
        </w:rPr>
      </w:pPr>
      <w:r w:rsidRPr="00EE3CB8">
        <w:rPr>
          <w:sz w:val="24"/>
          <w:szCs w:val="24"/>
        </w:rPr>
        <w:t> </w:t>
      </w:r>
    </w:p>
    <w:p w:rsidR="00BE6D50" w:rsidRPr="00EE3CB8" w:rsidRDefault="00BE6D50" w:rsidP="00EE3CB8">
      <w:pPr>
        <w:pStyle w:val="Szvegtrzs"/>
        <w:widowControl w:val="0"/>
        <w:ind w:right="159"/>
        <w:rPr>
          <w:sz w:val="24"/>
          <w:szCs w:val="24"/>
        </w:rPr>
      </w:pPr>
      <w:r w:rsidRPr="00EE3CB8">
        <w:rPr>
          <w:sz w:val="24"/>
          <w:szCs w:val="24"/>
        </w:rPr>
        <w:t>A Gyvt. 29. § (1) bekezdésének felhatalmazása alapján a Képviselő-testület az étkezési formákról, az igénybevételről, valamint a fizetendő térítési díjakról jogosult rendeletet alkotni. Mindezek vonatkozásában a gyermekvédelem helyi rendszeréről szóló 9/2022.(VIII.30.) önkormányzati rendelet tartalmaz előírásokat, így ennek módosítása szükséges.</w:t>
      </w:r>
    </w:p>
    <w:p w:rsidR="002E6FE9" w:rsidRPr="00EE3CB8" w:rsidRDefault="002E6FE9" w:rsidP="00EE3CB8">
      <w:pPr>
        <w:widowControl w:val="0"/>
      </w:pPr>
    </w:p>
    <w:sectPr w:rsidR="002E6FE9" w:rsidRPr="00EE3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8F" w:rsidRDefault="00A3278F">
      <w:r>
        <w:separator/>
      </w:r>
    </w:p>
  </w:endnote>
  <w:endnote w:type="continuationSeparator" w:id="0">
    <w:p w:rsidR="00A3278F" w:rsidRDefault="00A3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36" w:rsidRDefault="00EE3CB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327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8F" w:rsidRDefault="00A3278F">
      <w:r>
        <w:separator/>
      </w:r>
    </w:p>
  </w:footnote>
  <w:footnote w:type="continuationSeparator" w:id="0">
    <w:p w:rsidR="00A3278F" w:rsidRDefault="00A3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6"/>
    <w:rsid w:val="0016340E"/>
    <w:rsid w:val="002427B6"/>
    <w:rsid w:val="00255D22"/>
    <w:rsid w:val="00294CD8"/>
    <w:rsid w:val="002E6FE9"/>
    <w:rsid w:val="00596986"/>
    <w:rsid w:val="007626A1"/>
    <w:rsid w:val="007D161D"/>
    <w:rsid w:val="008145F6"/>
    <w:rsid w:val="00865BAA"/>
    <w:rsid w:val="00893408"/>
    <w:rsid w:val="008C1F70"/>
    <w:rsid w:val="00A3278F"/>
    <w:rsid w:val="00A915DA"/>
    <w:rsid w:val="00BE6D50"/>
    <w:rsid w:val="00C413C9"/>
    <w:rsid w:val="00EE3CB8"/>
    <w:rsid w:val="00EF05F4"/>
    <w:rsid w:val="00FD1D3D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260E"/>
  <w15:chartTrackingRefBased/>
  <w15:docId w15:val="{A6332866-B068-4647-B198-0F8326B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61D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D161D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D161D"/>
    <w:rPr>
      <w:rFonts w:eastAsia="Times New Roman"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E6FE9"/>
    <w:pPr>
      <w:spacing w:before="100" w:beforeAutospacing="1" w:after="100" w:afterAutospacing="1"/>
    </w:pPr>
  </w:style>
  <w:style w:type="character" w:customStyle="1" w:styleId="jel">
    <w:name w:val="jel"/>
    <w:basedOn w:val="Bekezdsalapbettpusa"/>
    <w:rsid w:val="002E6FE9"/>
  </w:style>
  <w:style w:type="character" w:styleId="Hiperhivatkozs">
    <w:name w:val="Hyperlink"/>
    <w:basedOn w:val="Bekezdsalapbettpusa"/>
    <w:uiPriority w:val="99"/>
    <w:semiHidden/>
    <w:unhideWhenUsed/>
    <w:rsid w:val="002E6FE9"/>
    <w:rPr>
      <w:color w:val="0000FF"/>
      <w:u w:val="single"/>
    </w:rPr>
  </w:style>
  <w:style w:type="paragraph" w:styleId="llb">
    <w:name w:val="footer"/>
    <w:basedOn w:val="Norml"/>
    <w:link w:val="llbChar"/>
    <w:rsid w:val="00BE6D50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BE6D50"/>
    <w:rPr>
      <w:rFonts w:eastAsia="Noto Sans CJK SC Regular" w:cs="FreeSans"/>
      <w:kern w:val="2"/>
      <w:lang w:eastAsia="zh-CN" w:bidi="hi-IN"/>
    </w:rPr>
  </w:style>
  <w:style w:type="table" w:styleId="Rcsostblzat">
    <w:name w:val="Table Grid"/>
    <w:basedOn w:val="Normltblzat"/>
    <w:uiPriority w:val="59"/>
    <w:rsid w:val="00893408"/>
    <w:pPr>
      <w:jc w:val="both"/>
    </w:pPr>
    <w:rPr>
      <w:rFonts w:cs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1962</Words>
  <Characters>13545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2025-03-19T12:38:00Z</dcterms:created>
  <dcterms:modified xsi:type="dcterms:W3CDTF">2025-03-19T12:53:00Z</dcterms:modified>
</cp:coreProperties>
</file>